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jc w:val="center"/>
        <w:tblLook w:val="00A0"/>
      </w:tblPr>
      <w:tblGrid>
        <w:gridCol w:w="4230"/>
        <w:gridCol w:w="5310"/>
      </w:tblGrid>
      <w:tr w:rsidR="009F3ED8" w:rsidRPr="00C3662B" w:rsidTr="00651923">
        <w:trPr>
          <w:jc w:val="center"/>
        </w:trPr>
        <w:tc>
          <w:tcPr>
            <w:tcW w:w="4230" w:type="dxa"/>
          </w:tcPr>
          <w:p w:rsidR="009F3ED8" w:rsidRPr="00C3662B" w:rsidRDefault="009F3ED8"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9F3ED8" w:rsidRDefault="009F3ED8"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9F3ED8" w:rsidRPr="00C3662B" w:rsidRDefault="009F3ED8"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9F3ED8" w:rsidRPr="00E02129" w:rsidRDefault="009F3ED8"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9F3ED8" w:rsidRDefault="009F3ED8"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9F3ED8" w:rsidRPr="00C3662B" w:rsidRDefault="009F3ED8"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9F3ED8" w:rsidRPr="00C3662B" w:rsidRDefault="009F3ED8" w:rsidP="00094849">
            <w:pPr>
              <w:spacing w:after="0"/>
              <w:jc w:val="center"/>
              <w:rPr>
                <w:rFonts w:ascii="Times New Roman" w:hAnsi="Times New Roman" w:cs="Times New Roman"/>
                <w:sz w:val="24"/>
                <w:szCs w:val="24"/>
              </w:rPr>
            </w:pPr>
          </w:p>
        </w:tc>
      </w:tr>
    </w:tbl>
    <w:p w:rsidR="009F3ED8" w:rsidRDefault="009F3ED8" w:rsidP="00651923">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9F3ED8" w:rsidRPr="00C3662B" w:rsidRDefault="009F3ED8" w:rsidP="00651923">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9F3ED8" w:rsidRPr="00C3662B" w:rsidRDefault="009F3ED8" w:rsidP="00651923">
      <w:pPr>
        <w:tabs>
          <w:tab w:val="left" w:pos="4690"/>
          <w:tab w:val="left" w:pos="11323"/>
          <w:tab w:val="left" w:pos="12938"/>
        </w:tabs>
        <w:spacing w:after="0"/>
        <w:ind w:left="108"/>
        <w:jc w:val="both"/>
        <w:rPr>
          <w:rFonts w:ascii="Times New Roman" w:hAnsi="Times New Roman" w:cs="Times New Roman"/>
          <w:color w:val="000000"/>
          <w:sz w:val="26"/>
          <w:szCs w:val="26"/>
        </w:rPr>
      </w:pPr>
    </w:p>
    <w:p w:rsidR="009F3ED8" w:rsidRPr="0007264B" w:rsidRDefault="009F3ED8" w:rsidP="00651923">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9F3ED8" w:rsidRPr="00BE2FAA" w:rsidRDefault="009F3ED8" w:rsidP="00BE2FAA">
      <w:pPr>
        <w:spacing w:after="0" w:line="360" w:lineRule="auto"/>
        <w:rPr>
          <w:rFonts w:ascii="Times New Roman" w:hAnsi="Times New Roman" w:cs="Times New Roman"/>
          <w:color w:val="000000"/>
          <w:sz w:val="26"/>
          <w:szCs w:val="26"/>
        </w:rPr>
      </w:pPr>
    </w:p>
    <w:p w:rsidR="009F3ED8" w:rsidRPr="00711B3E" w:rsidRDefault="009F3ED8" w:rsidP="00BE2FAA">
      <w:pPr>
        <w:spacing w:after="0" w:line="360" w:lineRule="auto"/>
        <w:rPr>
          <w:rFonts w:ascii="Times New Roman" w:hAnsi="Times New Roman" w:cs="Times New Roman"/>
          <w:b/>
          <w:bCs/>
          <w:color w:val="000000"/>
          <w:sz w:val="26"/>
          <w:szCs w:val="26"/>
        </w:rPr>
      </w:pPr>
      <w:r w:rsidRPr="00711B3E">
        <w:rPr>
          <w:rFonts w:ascii="Times New Roman" w:hAnsi="Times New Roman" w:cs="Times New Roman"/>
          <w:b/>
          <w:bCs/>
          <w:color w:val="000000"/>
          <w:sz w:val="26"/>
          <w:szCs w:val="26"/>
        </w:rPr>
        <w:t xml:space="preserve">1. TÊN HỌC PHẦN: </w:t>
      </w:r>
    </w:p>
    <w:p w:rsidR="009F3ED8" w:rsidRPr="00BE2FAA" w:rsidRDefault="009F3ED8"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Tiếng Việt: </w:t>
      </w:r>
      <w:r>
        <w:rPr>
          <w:rFonts w:ascii="Times New Roman" w:hAnsi="Times New Roman" w:cs="Times New Roman"/>
          <w:color w:val="000000"/>
          <w:sz w:val="26"/>
          <w:szCs w:val="26"/>
        </w:rPr>
        <w:tab/>
      </w:r>
      <w:r>
        <w:rPr>
          <w:rFonts w:ascii="Times New Roman" w:hAnsi="Times New Roman" w:cs="Times New Roman"/>
          <w:color w:val="000000"/>
          <w:sz w:val="26"/>
          <w:szCs w:val="26"/>
        </w:rPr>
        <w:tab/>
        <w:t>TÀI CHÍNH DOANH NGHIỆP 2</w:t>
      </w:r>
    </w:p>
    <w:p w:rsidR="009F3ED8" w:rsidRDefault="009F3ED8"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Tiếng Anh:  </w:t>
      </w:r>
      <w:r>
        <w:rPr>
          <w:rFonts w:ascii="Times New Roman" w:hAnsi="Times New Roman" w:cs="Times New Roman"/>
          <w:color w:val="000000"/>
          <w:sz w:val="26"/>
          <w:szCs w:val="26"/>
        </w:rPr>
        <w:tab/>
      </w:r>
      <w:r>
        <w:rPr>
          <w:rFonts w:ascii="Times New Roman" w:hAnsi="Times New Roman" w:cs="Times New Roman"/>
          <w:color w:val="000000"/>
          <w:sz w:val="26"/>
          <w:szCs w:val="26"/>
        </w:rPr>
        <w:tab/>
        <w:t>Corporate Finance 2</w:t>
      </w:r>
    </w:p>
    <w:p w:rsidR="009F3ED8" w:rsidRPr="00BE2FAA" w:rsidRDefault="009F3ED8"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Mã học phần: </w:t>
      </w:r>
      <w:r>
        <w:rPr>
          <w:rFonts w:ascii="Times New Roman" w:hAnsi="Times New Roman" w:cs="Times New Roman"/>
          <w:color w:val="000000"/>
          <w:sz w:val="26"/>
          <w:szCs w:val="26"/>
        </w:rPr>
        <w:tab/>
      </w:r>
      <w:r w:rsidRPr="00BE2FAA">
        <w:rPr>
          <w:rFonts w:ascii="Times New Roman" w:hAnsi="Times New Roman" w:cs="Times New Roman"/>
          <w:sz w:val="26"/>
          <w:szCs w:val="26"/>
        </w:rPr>
        <w:t xml:space="preserve"> </w:t>
      </w:r>
      <w:r>
        <w:rPr>
          <w:rStyle w:val="PlaceholderText"/>
          <w:rFonts w:ascii="Times New Roman" w:hAnsi="Times New Roman" w:cs="Times New Roman"/>
          <w:color w:val="auto"/>
          <w:sz w:val="26"/>
          <w:szCs w:val="26"/>
        </w:rPr>
        <w:t xml:space="preserve">NHTC1110 </w:t>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BE2FAA">
        <w:rPr>
          <w:rStyle w:val="PlaceholderText"/>
          <w:rFonts w:ascii="Times New Roman" w:hAnsi="Times New Roman" w:cs="Times New Roman"/>
          <w:color w:val="auto"/>
          <w:sz w:val="26"/>
          <w:szCs w:val="26"/>
        </w:rPr>
        <w:t>S</w:t>
      </w:r>
      <w:r w:rsidRPr="00BE2FAA">
        <w:rPr>
          <w:rFonts w:ascii="Times New Roman" w:hAnsi="Times New Roman" w:cs="Times New Roman"/>
          <w:sz w:val="26"/>
          <w:szCs w:val="26"/>
        </w:rPr>
        <w:t>ố</w:t>
      </w:r>
      <w:r w:rsidRPr="00BE2FAA">
        <w:rPr>
          <w:rFonts w:ascii="Times New Roman" w:hAnsi="Times New Roman" w:cs="Times New Roman"/>
          <w:color w:val="000000"/>
          <w:sz w:val="26"/>
          <w:szCs w:val="26"/>
        </w:rPr>
        <w:t xml:space="preserve"> tín chỉ: </w:t>
      </w:r>
      <w:r>
        <w:rPr>
          <w:rFonts w:ascii="Times New Roman" w:hAnsi="Times New Roman" w:cs="Times New Roman"/>
          <w:color w:val="000000"/>
          <w:sz w:val="26"/>
          <w:szCs w:val="26"/>
        </w:rPr>
        <w:t>3</w:t>
      </w:r>
    </w:p>
    <w:p w:rsidR="009F3ED8" w:rsidRPr="00BE2FAA" w:rsidRDefault="009F3ED8"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ab/>
      </w:r>
    </w:p>
    <w:p w:rsidR="009F3ED8" w:rsidRPr="00BE2FAA" w:rsidRDefault="009F3ED8" w:rsidP="00BE2FAA">
      <w:pPr>
        <w:spacing w:after="0" w:line="360" w:lineRule="auto"/>
        <w:rPr>
          <w:rFonts w:ascii="Times New Roman" w:hAnsi="Times New Roman" w:cs="Times New Roman"/>
          <w:b/>
          <w:bCs/>
          <w:color w:val="000000"/>
          <w:sz w:val="26"/>
          <w:szCs w:val="26"/>
        </w:rPr>
      </w:pPr>
      <w:r w:rsidRPr="00711B3E">
        <w:rPr>
          <w:rFonts w:ascii="Times New Roman" w:hAnsi="Times New Roman" w:cs="Times New Roman"/>
          <w:b/>
          <w:bCs/>
          <w:color w:val="000000"/>
          <w:sz w:val="26"/>
          <w:szCs w:val="26"/>
        </w:rPr>
        <w:t>2. BỘ MÔN PHỤ TRÁCH GIẢNG DẠY</w:t>
      </w:r>
      <w:r w:rsidRPr="00BE2FAA">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Tài chính Doanh nghiệp</w:t>
      </w:r>
    </w:p>
    <w:p w:rsidR="009F3ED8" w:rsidRDefault="009F3ED8" w:rsidP="00BE2FAA">
      <w:pPr>
        <w:spacing w:after="0" w:line="360" w:lineRule="auto"/>
        <w:rPr>
          <w:rFonts w:ascii="Times New Roman" w:hAnsi="Times New Roman" w:cs="Times New Roman"/>
          <w:color w:val="000000"/>
          <w:sz w:val="26"/>
          <w:szCs w:val="26"/>
        </w:rPr>
      </w:pPr>
    </w:p>
    <w:p w:rsidR="009F3ED8" w:rsidRPr="00BE2FAA" w:rsidRDefault="009F3ED8" w:rsidP="00BE2FAA">
      <w:pPr>
        <w:spacing w:after="0" w:line="360" w:lineRule="auto"/>
        <w:rPr>
          <w:rStyle w:val="PlaceholderText"/>
          <w:rFonts w:ascii="Times New Roman" w:hAnsi="Times New Roman" w:cs="Times New Roman"/>
          <w:sz w:val="26"/>
          <w:szCs w:val="26"/>
        </w:rPr>
      </w:pPr>
      <w:r w:rsidRPr="00711B3E">
        <w:rPr>
          <w:rFonts w:ascii="Times New Roman" w:hAnsi="Times New Roman" w:cs="Times New Roman"/>
          <w:b/>
          <w:bCs/>
          <w:color w:val="000000"/>
          <w:sz w:val="26"/>
          <w:szCs w:val="26"/>
        </w:rPr>
        <w:t>3. ĐIỀU KIỆN HỌC TRƯỚC</w:t>
      </w:r>
      <w:r w:rsidRPr="00BE2FAA">
        <w:rPr>
          <w:rFonts w:ascii="Times New Roman" w:hAnsi="Times New Roman" w:cs="Times New Roman"/>
          <w:color w:val="000000"/>
          <w:sz w:val="26"/>
          <w:szCs w:val="26"/>
        </w:rPr>
        <w:t>:</w:t>
      </w:r>
      <w:r>
        <w:rPr>
          <w:rFonts w:ascii="Times New Roman" w:hAnsi="Times New Roman" w:cs="Times New Roman"/>
          <w:color w:val="000000"/>
          <w:sz w:val="26"/>
          <w:szCs w:val="26"/>
        </w:rPr>
        <w:t xml:space="preserve"> Lý thuyết tài chính - tiền tệ,</w:t>
      </w:r>
      <w:r w:rsidRPr="00BE2FAA">
        <w:rPr>
          <w:rFonts w:ascii="Times New Roman" w:hAnsi="Times New Roman" w:cs="Times New Roman"/>
          <w:color w:val="000000"/>
          <w:sz w:val="26"/>
          <w:szCs w:val="26"/>
        </w:rPr>
        <w:t xml:space="preserve"> </w:t>
      </w:r>
      <w:r>
        <w:rPr>
          <w:rFonts w:ascii="Times New Roman" w:hAnsi="Times New Roman" w:cs="Times New Roman"/>
          <w:color w:val="000000"/>
          <w:sz w:val="26"/>
          <w:szCs w:val="26"/>
        </w:rPr>
        <w:t>Tài chính doanh nghiệp 1</w:t>
      </w:r>
    </w:p>
    <w:p w:rsidR="009F3ED8" w:rsidRPr="00BE2FAA" w:rsidRDefault="009F3ED8" w:rsidP="00BE2FAA">
      <w:pPr>
        <w:spacing w:after="0" w:line="360" w:lineRule="auto"/>
        <w:rPr>
          <w:rFonts w:ascii="Times New Roman" w:hAnsi="Times New Roman" w:cs="Times New Roman"/>
          <w:b/>
          <w:bCs/>
          <w:color w:val="000000"/>
          <w:sz w:val="26"/>
          <w:szCs w:val="26"/>
        </w:rPr>
      </w:pPr>
    </w:p>
    <w:p w:rsidR="009F3ED8" w:rsidRPr="00711B3E" w:rsidRDefault="009F3ED8" w:rsidP="00BE2FAA">
      <w:pPr>
        <w:spacing w:after="0" w:line="360" w:lineRule="auto"/>
        <w:rPr>
          <w:rFonts w:ascii="Times New Roman" w:hAnsi="Times New Roman" w:cs="Times New Roman"/>
          <w:b/>
          <w:bCs/>
          <w:color w:val="000000"/>
          <w:sz w:val="26"/>
          <w:szCs w:val="26"/>
        </w:rPr>
      </w:pPr>
      <w:r w:rsidRPr="00711B3E">
        <w:rPr>
          <w:rFonts w:ascii="Times New Roman" w:hAnsi="Times New Roman" w:cs="Times New Roman"/>
          <w:b/>
          <w:bCs/>
          <w:color w:val="000000"/>
          <w:sz w:val="26"/>
          <w:szCs w:val="26"/>
        </w:rPr>
        <w:t>4. MÔ TẢ HỌC PHẦN:</w:t>
      </w:r>
    </w:p>
    <w:p w:rsidR="009F3ED8" w:rsidRPr="00BE2FAA" w:rsidRDefault="009F3ED8" w:rsidP="00C867EE">
      <w:pPr>
        <w:spacing w:after="0" w:line="360" w:lineRule="auto"/>
        <w:ind w:firstLine="567"/>
        <w:rPr>
          <w:rFonts w:ascii="Times New Roman" w:hAnsi="Times New Roman" w:cs="Times New Roman"/>
          <w:color w:val="000000"/>
          <w:sz w:val="26"/>
          <w:szCs w:val="26"/>
        </w:rPr>
      </w:pPr>
      <w:r w:rsidRPr="002D6C1D">
        <w:rPr>
          <w:rFonts w:ascii="Times New Roman" w:hAnsi="Times New Roman" w:cs="Times New Roman"/>
          <w:sz w:val="26"/>
          <w:szCs w:val="26"/>
        </w:rPr>
        <w:t>Môn học nghiên cứu các vấn đề lý thuyết nâng cao về tài chính doanh nghiệp: các mô hình lập kế hoạch tài chính dài hạn của một doanh nghiệp. Các vấn đề về tái cấu trúc và sắp xếp doanh nghiệp cũng đư</w:t>
      </w:r>
      <w:r w:rsidRPr="002D6C1D">
        <w:rPr>
          <w:rFonts w:ascii="Times New Roman" w:hAnsi="Times New Roman" w:cs="Times New Roman"/>
          <w:sz w:val="26"/>
          <w:szCs w:val="26"/>
        </w:rPr>
        <w:softHyphen/>
        <w:t>ợc đề cập một cách cơ bản. Đồng thời môn học cũng đề cập đến những vấn đề cơ bản về quản lý tài chính của tập đoàn kinh tế.</w:t>
      </w:r>
    </w:p>
    <w:p w:rsidR="009F3ED8" w:rsidRPr="00711B3E" w:rsidRDefault="009F3ED8" w:rsidP="00BE2FAA">
      <w:pPr>
        <w:spacing w:after="0" w:line="360" w:lineRule="auto"/>
        <w:rPr>
          <w:rFonts w:ascii="Times New Roman" w:hAnsi="Times New Roman" w:cs="Times New Roman"/>
          <w:b/>
          <w:bCs/>
          <w:color w:val="000000"/>
          <w:sz w:val="26"/>
          <w:szCs w:val="26"/>
        </w:rPr>
      </w:pPr>
      <w:r w:rsidRPr="00711B3E">
        <w:rPr>
          <w:rFonts w:ascii="Times New Roman" w:hAnsi="Times New Roman" w:cs="Times New Roman"/>
          <w:b/>
          <w:bCs/>
          <w:color w:val="000000"/>
          <w:sz w:val="26"/>
          <w:szCs w:val="26"/>
        </w:rPr>
        <w:t xml:space="preserve">5. MỤC TIÊU HỌC PHẦN: </w:t>
      </w:r>
    </w:p>
    <w:p w:rsidR="009F3ED8" w:rsidRPr="00C867EE" w:rsidRDefault="009F3ED8" w:rsidP="00C867EE">
      <w:pPr>
        <w:spacing w:line="360" w:lineRule="auto"/>
        <w:ind w:firstLine="567"/>
        <w:jc w:val="both"/>
        <w:rPr>
          <w:rFonts w:ascii="Times New Roman" w:hAnsi="Times New Roman" w:cs="Times New Roman"/>
          <w:sz w:val="26"/>
          <w:szCs w:val="26"/>
        </w:rPr>
      </w:pPr>
      <w:r w:rsidRPr="002D6C1D">
        <w:rPr>
          <w:rFonts w:ascii="Times New Roman" w:hAnsi="Times New Roman" w:cs="Times New Roman"/>
          <w:sz w:val="26"/>
          <w:szCs w:val="26"/>
        </w:rPr>
        <w:t xml:space="preserve">Học phần nhằm trang bị cho sinh viên những kiến thức cơ bản </w:t>
      </w:r>
      <w:r>
        <w:rPr>
          <w:rFonts w:ascii="Times New Roman" w:hAnsi="Times New Roman" w:cs="Times New Roman"/>
          <w:sz w:val="26"/>
          <w:szCs w:val="26"/>
        </w:rPr>
        <w:t>v</w:t>
      </w:r>
      <w:r w:rsidRPr="00A14CBF">
        <w:rPr>
          <w:rFonts w:ascii="Times New Roman" w:hAnsi="Times New Roman" w:cs="Times New Roman"/>
          <w:sz w:val="26"/>
          <w:szCs w:val="26"/>
        </w:rPr>
        <w:t>à</w:t>
      </w:r>
      <w:r>
        <w:rPr>
          <w:rFonts w:ascii="Times New Roman" w:hAnsi="Times New Roman" w:cs="Times New Roman"/>
          <w:sz w:val="26"/>
          <w:szCs w:val="26"/>
        </w:rPr>
        <w:t xml:space="preserve"> n</w:t>
      </w:r>
      <w:r w:rsidRPr="00A14CBF">
        <w:rPr>
          <w:rFonts w:ascii="Times New Roman" w:hAnsi="Times New Roman" w:cs="Times New Roman"/>
          <w:sz w:val="26"/>
          <w:szCs w:val="26"/>
        </w:rPr>
        <w:t>â</w:t>
      </w:r>
      <w:r>
        <w:rPr>
          <w:rFonts w:ascii="Times New Roman" w:hAnsi="Times New Roman" w:cs="Times New Roman"/>
          <w:sz w:val="26"/>
          <w:szCs w:val="26"/>
        </w:rPr>
        <w:t xml:space="preserve">ng cao </w:t>
      </w:r>
      <w:r w:rsidRPr="002D6C1D">
        <w:rPr>
          <w:rFonts w:ascii="Times New Roman" w:hAnsi="Times New Roman" w:cs="Times New Roman"/>
          <w:sz w:val="26"/>
          <w:szCs w:val="26"/>
        </w:rPr>
        <w:t>về tài chính doanh nghiệp, các kỹ năng phân tích, đánh giá, giải quyết các vấn đề cơ bản của tài chính doanh nghiệp nh</w:t>
      </w:r>
      <w:r w:rsidRPr="002D6C1D">
        <w:rPr>
          <w:rFonts w:ascii="Times New Roman" w:hAnsi="Times New Roman" w:cs="Times New Roman"/>
          <w:sz w:val="26"/>
          <w:szCs w:val="26"/>
        </w:rPr>
        <w:softHyphen/>
        <w:t>ư: lựa chọn nguồn tài trợ,</w:t>
      </w:r>
      <w:r>
        <w:rPr>
          <w:rFonts w:ascii="Times New Roman" w:hAnsi="Times New Roman" w:cs="Times New Roman"/>
          <w:sz w:val="26"/>
          <w:szCs w:val="26"/>
        </w:rPr>
        <w:t xml:space="preserve"> x</w:t>
      </w:r>
      <w:r w:rsidRPr="004A02E4">
        <w:rPr>
          <w:rFonts w:ascii="Times New Roman" w:hAnsi="Times New Roman" w:cs="Times New Roman"/>
          <w:sz w:val="26"/>
          <w:szCs w:val="26"/>
        </w:rPr>
        <w:t>á</w:t>
      </w:r>
      <w:r>
        <w:rPr>
          <w:rFonts w:ascii="Times New Roman" w:hAnsi="Times New Roman" w:cs="Times New Roman"/>
          <w:sz w:val="26"/>
          <w:szCs w:val="26"/>
        </w:rPr>
        <w:t xml:space="preserve">c </w:t>
      </w:r>
      <w:r w:rsidRPr="004A02E4">
        <w:rPr>
          <w:rFonts w:ascii="Times New Roman" w:hAnsi="Times New Roman" w:cs="Times New Roman"/>
          <w:sz w:val="26"/>
          <w:szCs w:val="26"/>
        </w:rPr>
        <w:t>định</w:t>
      </w:r>
      <w:r>
        <w:rPr>
          <w:rFonts w:ascii="Times New Roman" w:hAnsi="Times New Roman" w:cs="Times New Roman"/>
          <w:sz w:val="26"/>
          <w:szCs w:val="26"/>
        </w:rPr>
        <w:t xml:space="preserve"> c</w:t>
      </w:r>
      <w:r w:rsidRPr="004A02E4">
        <w:rPr>
          <w:rFonts w:ascii="Times New Roman" w:hAnsi="Times New Roman" w:cs="Times New Roman"/>
          <w:sz w:val="26"/>
          <w:szCs w:val="26"/>
        </w:rPr>
        <w:t>ơ</w:t>
      </w:r>
      <w:r>
        <w:rPr>
          <w:rFonts w:ascii="Times New Roman" w:hAnsi="Times New Roman" w:cs="Times New Roman"/>
          <w:sz w:val="26"/>
          <w:szCs w:val="26"/>
        </w:rPr>
        <w:t xml:space="preserve"> c</w:t>
      </w:r>
      <w:r w:rsidRPr="004A02E4">
        <w:rPr>
          <w:rFonts w:ascii="Times New Roman" w:hAnsi="Times New Roman" w:cs="Times New Roman"/>
          <w:sz w:val="26"/>
          <w:szCs w:val="26"/>
        </w:rPr>
        <w:t>ấ</w:t>
      </w:r>
      <w:r>
        <w:rPr>
          <w:rFonts w:ascii="Times New Roman" w:hAnsi="Times New Roman" w:cs="Times New Roman"/>
          <w:sz w:val="26"/>
          <w:szCs w:val="26"/>
        </w:rPr>
        <w:t>u v</w:t>
      </w:r>
      <w:r w:rsidRPr="004A02E4">
        <w:rPr>
          <w:rFonts w:ascii="Times New Roman" w:hAnsi="Times New Roman" w:cs="Times New Roman"/>
          <w:sz w:val="26"/>
          <w:szCs w:val="26"/>
        </w:rPr>
        <w:t>ố</w:t>
      </w:r>
      <w:r>
        <w:rPr>
          <w:rFonts w:ascii="Times New Roman" w:hAnsi="Times New Roman" w:cs="Times New Roman"/>
          <w:sz w:val="26"/>
          <w:szCs w:val="26"/>
        </w:rPr>
        <w:t>n t</w:t>
      </w:r>
      <w:r w:rsidRPr="004A02E4">
        <w:rPr>
          <w:rFonts w:ascii="Times New Roman" w:hAnsi="Times New Roman" w:cs="Times New Roman"/>
          <w:sz w:val="26"/>
          <w:szCs w:val="26"/>
        </w:rPr>
        <w:t>ố</w:t>
      </w:r>
      <w:r>
        <w:rPr>
          <w:rFonts w:ascii="Times New Roman" w:hAnsi="Times New Roman" w:cs="Times New Roman"/>
          <w:sz w:val="26"/>
          <w:szCs w:val="26"/>
        </w:rPr>
        <w:t xml:space="preserve">i </w:t>
      </w:r>
      <w:r w:rsidRPr="004A02E4">
        <w:rPr>
          <w:rFonts w:ascii="Times New Roman" w:hAnsi="Times New Roman" w:cs="Times New Roman"/>
          <w:sz w:val="26"/>
          <w:szCs w:val="26"/>
        </w:rPr>
        <w:t>ư</w:t>
      </w:r>
      <w:r>
        <w:rPr>
          <w:rFonts w:ascii="Times New Roman" w:hAnsi="Times New Roman" w:cs="Times New Roman"/>
          <w:sz w:val="26"/>
          <w:szCs w:val="26"/>
        </w:rPr>
        <w:t>u v</w:t>
      </w:r>
      <w:r w:rsidRPr="004A02E4">
        <w:rPr>
          <w:rFonts w:ascii="Times New Roman" w:hAnsi="Times New Roman" w:cs="Times New Roman"/>
          <w:sz w:val="26"/>
          <w:szCs w:val="26"/>
        </w:rPr>
        <w:t>à</w:t>
      </w:r>
      <w:r>
        <w:rPr>
          <w:rFonts w:ascii="Times New Roman" w:hAnsi="Times New Roman" w:cs="Times New Roman"/>
          <w:sz w:val="26"/>
          <w:szCs w:val="26"/>
        </w:rPr>
        <w:t xml:space="preserve"> l</w:t>
      </w:r>
      <w:r w:rsidRPr="004A02E4">
        <w:rPr>
          <w:rFonts w:ascii="Times New Roman" w:hAnsi="Times New Roman" w:cs="Times New Roman"/>
          <w:sz w:val="26"/>
          <w:szCs w:val="26"/>
        </w:rPr>
        <w:t>ập</w:t>
      </w:r>
      <w:r>
        <w:rPr>
          <w:rFonts w:ascii="Times New Roman" w:hAnsi="Times New Roman" w:cs="Times New Roman"/>
          <w:sz w:val="26"/>
          <w:szCs w:val="26"/>
        </w:rPr>
        <w:t xml:space="preserve"> kế ho</w:t>
      </w:r>
      <w:r w:rsidRPr="004A02E4">
        <w:rPr>
          <w:rFonts w:ascii="Times New Roman" w:hAnsi="Times New Roman" w:cs="Times New Roman"/>
          <w:sz w:val="26"/>
          <w:szCs w:val="26"/>
        </w:rPr>
        <w:t>ạch</w:t>
      </w:r>
      <w:r>
        <w:rPr>
          <w:rFonts w:ascii="Times New Roman" w:hAnsi="Times New Roman" w:cs="Times New Roman"/>
          <w:sz w:val="26"/>
          <w:szCs w:val="26"/>
        </w:rPr>
        <w:t xml:space="preserve"> x</w:t>
      </w:r>
      <w:r w:rsidRPr="004A02E4">
        <w:rPr>
          <w:rFonts w:ascii="Times New Roman" w:hAnsi="Times New Roman" w:cs="Times New Roman"/>
          <w:sz w:val="26"/>
          <w:szCs w:val="26"/>
        </w:rPr>
        <w:t>â</w:t>
      </w:r>
      <w:r>
        <w:rPr>
          <w:rFonts w:ascii="Times New Roman" w:hAnsi="Times New Roman" w:cs="Times New Roman"/>
          <w:sz w:val="26"/>
          <w:szCs w:val="26"/>
        </w:rPr>
        <w:t>y d</w:t>
      </w:r>
      <w:r w:rsidRPr="004A02E4">
        <w:rPr>
          <w:rFonts w:ascii="Times New Roman" w:hAnsi="Times New Roman" w:cs="Times New Roman"/>
          <w:sz w:val="26"/>
          <w:szCs w:val="26"/>
        </w:rPr>
        <w:t>ựng</w:t>
      </w:r>
      <w:r>
        <w:rPr>
          <w:rFonts w:ascii="Times New Roman" w:hAnsi="Times New Roman" w:cs="Times New Roman"/>
          <w:sz w:val="26"/>
          <w:szCs w:val="26"/>
        </w:rPr>
        <w:t xml:space="preserve"> c</w:t>
      </w:r>
      <w:r w:rsidRPr="004A02E4">
        <w:rPr>
          <w:rFonts w:ascii="Times New Roman" w:hAnsi="Times New Roman" w:cs="Times New Roman"/>
          <w:sz w:val="26"/>
          <w:szCs w:val="26"/>
        </w:rPr>
        <w:t>ơ</w:t>
      </w:r>
      <w:r>
        <w:rPr>
          <w:rFonts w:ascii="Times New Roman" w:hAnsi="Times New Roman" w:cs="Times New Roman"/>
          <w:sz w:val="26"/>
          <w:szCs w:val="26"/>
        </w:rPr>
        <w:t xml:space="preserve"> c</w:t>
      </w:r>
      <w:r w:rsidRPr="004A02E4">
        <w:rPr>
          <w:rFonts w:ascii="Times New Roman" w:hAnsi="Times New Roman" w:cs="Times New Roman"/>
          <w:sz w:val="26"/>
          <w:szCs w:val="26"/>
        </w:rPr>
        <w:t>ấ</w:t>
      </w:r>
      <w:r>
        <w:rPr>
          <w:rFonts w:ascii="Times New Roman" w:hAnsi="Times New Roman" w:cs="Times New Roman"/>
          <w:sz w:val="26"/>
          <w:szCs w:val="26"/>
        </w:rPr>
        <w:t>u v</w:t>
      </w:r>
      <w:r w:rsidRPr="004A02E4">
        <w:rPr>
          <w:rFonts w:ascii="Times New Roman" w:hAnsi="Times New Roman" w:cs="Times New Roman"/>
          <w:sz w:val="26"/>
          <w:szCs w:val="26"/>
        </w:rPr>
        <w:t>ố</w:t>
      </w:r>
      <w:r>
        <w:rPr>
          <w:rFonts w:ascii="Times New Roman" w:hAnsi="Times New Roman" w:cs="Times New Roman"/>
          <w:sz w:val="26"/>
          <w:szCs w:val="26"/>
        </w:rPr>
        <w:t>n t</w:t>
      </w:r>
      <w:r w:rsidRPr="004A02E4">
        <w:rPr>
          <w:rFonts w:ascii="Times New Roman" w:hAnsi="Times New Roman" w:cs="Times New Roman"/>
          <w:sz w:val="26"/>
          <w:szCs w:val="26"/>
        </w:rPr>
        <w:t>ố</w:t>
      </w:r>
      <w:r>
        <w:rPr>
          <w:rFonts w:ascii="Times New Roman" w:hAnsi="Times New Roman" w:cs="Times New Roman"/>
          <w:sz w:val="26"/>
          <w:szCs w:val="26"/>
        </w:rPr>
        <w:t xml:space="preserve">i </w:t>
      </w:r>
      <w:r w:rsidRPr="004A02E4">
        <w:rPr>
          <w:rFonts w:ascii="Times New Roman" w:hAnsi="Times New Roman" w:cs="Times New Roman"/>
          <w:sz w:val="26"/>
          <w:szCs w:val="26"/>
        </w:rPr>
        <w:t>ư</w:t>
      </w:r>
      <w:r>
        <w:rPr>
          <w:rFonts w:ascii="Times New Roman" w:hAnsi="Times New Roman" w:cs="Times New Roman"/>
          <w:sz w:val="26"/>
          <w:szCs w:val="26"/>
        </w:rPr>
        <w:t>u cho doanh nghi</w:t>
      </w:r>
      <w:r w:rsidRPr="004A02E4">
        <w:rPr>
          <w:rFonts w:ascii="Times New Roman" w:hAnsi="Times New Roman" w:cs="Times New Roman"/>
          <w:sz w:val="26"/>
          <w:szCs w:val="26"/>
        </w:rPr>
        <w:t>ệp</w:t>
      </w:r>
      <w:r>
        <w:rPr>
          <w:rFonts w:ascii="Times New Roman" w:hAnsi="Times New Roman" w:cs="Times New Roman"/>
          <w:sz w:val="26"/>
          <w:szCs w:val="26"/>
        </w:rPr>
        <w:t xml:space="preserve">, </w:t>
      </w:r>
      <w:r w:rsidRPr="004A02E4">
        <w:rPr>
          <w:rFonts w:ascii="Times New Roman" w:hAnsi="Times New Roman" w:cs="Times New Roman"/>
          <w:sz w:val="26"/>
          <w:szCs w:val="26"/>
        </w:rPr>
        <w:t>đư</w:t>
      </w:r>
      <w:r>
        <w:rPr>
          <w:rFonts w:ascii="Times New Roman" w:hAnsi="Times New Roman" w:cs="Times New Roman"/>
          <w:sz w:val="26"/>
          <w:szCs w:val="26"/>
        </w:rPr>
        <w:t>a ra c</w:t>
      </w:r>
      <w:r w:rsidRPr="004A02E4">
        <w:rPr>
          <w:rFonts w:ascii="Times New Roman" w:hAnsi="Times New Roman" w:cs="Times New Roman"/>
          <w:sz w:val="26"/>
          <w:szCs w:val="26"/>
        </w:rPr>
        <w:t>á</w:t>
      </w:r>
      <w:r>
        <w:rPr>
          <w:rFonts w:ascii="Times New Roman" w:hAnsi="Times New Roman" w:cs="Times New Roman"/>
          <w:sz w:val="26"/>
          <w:szCs w:val="26"/>
        </w:rPr>
        <w:t>c quy</w:t>
      </w:r>
      <w:r w:rsidRPr="004A02E4">
        <w:rPr>
          <w:rFonts w:ascii="Times New Roman" w:hAnsi="Times New Roman" w:cs="Times New Roman"/>
          <w:sz w:val="26"/>
          <w:szCs w:val="26"/>
        </w:rPr>
        <w:t>ết</w:t>
      </w:r>
      <w:r>
        <w:rPr>
          <w:rFonts w:ascii="Times New Roman" w:hAnsi="Times New Roman" w:cs="Times New Roman"/>
          <w:sz w:val="26"/>
          <w:szCs w:val="26"/>
        </w:rPr>
        <w:t xml:space="preserve"> d</w:t>
      </w:r>
      <w:r w:rsidRPr="004A02E4">
        <w:rPr>
          <w:rFonts w:ascii="Times New Roman" w:hAnsi="Times New Roman" w:cs="Times New Roman"/>
          <w:sz w:val="26"/>
          <w:szCs w:val="26"/>
        </w:rPr>
        <w:t>ịnh</w:t>
      </w:r>
      <w:r>
        <w:rPr>
          <w:rFonts w:ascii="Times New Roman" w:hAnsi="Times New Roman" w:cs="Times New Roman"/>
          <w:sz w:val="26"/>
          <w:szCs w:val="26"/>
        </w:rPr>
        <w:t xml:space="preserve"> qu</w:t>
      </w:r>
      <w:r w:rsidRPr="004A02E4">
        <w:rPr>
          <w:rFonts w:ascii="Times New Roman" w:hAnsi="Times New Roman" w:cs="Times New Roman"/>
          <w:sz w:val="26"/>
          <w:szCs w:val="26"/>
        </w:rPr>
        <w:t>ả</w:t>
      </w:r>
      <w:r>
        <w:rPr>
          <w:rFonts w:ascii="Times New Roman" w:hAnsi="Times New Roman" w:cs="Times New Roman"/>
          <w:sz w:val="26"/>
          <w:szCs w:val="26"/>
        </w:rPr>
        <w:t>n l</w:t>
      </w:r>
      <w:r w:rsidRPr="004A02E4">
        <w:rPr>
          <w:rFonts w:ascii="Times New Roman" w:hAnsi="Times New Roman" w:cs="Times New Roman"/>
          <w:sz w:val="26"/>
          <w:szCs w:val="26"/>
        </w:rPr>
        <w:t>ý</w:t>
      </w:r>
      <w:r>
        <w:rPr>
          <w:rFonts w:ascii="Times New Roman" w:hAnsi="Times New Roman" w:cs="Times New Roman"/>
          <w:sz w:val="26"/>
          <w:szCs w:val="26"/>
        </w:rPr>
        <w:t xml:space="preserve"> t</w:t>
      </w:r>
      <w:r w:rsidRPr="004A02E4">
        <w:rPr>
          <w:rFonts w:ascii="Times New Roman" w:hAnsi="Times New Roman" w:cs="Times New Roman"/>
          <w:sz w:val="26"/>
          <w:szCs w:val="26"/>
        </w:rPr>
        <w:t>à</w:t>
      </w:r>
      <w:r>
        <w:rPr>
          <w:rFonts w:ascii="Times New Roman" w:hAnsi="Times New Roman" w:cs="Times New Roman"/>
          <w:sz w:val="26"/>
          <w:szCs w:val="26"/>
        </w:rPr>
        <w:t>i s</w:t>
      </w:r>
      <w:r w:rsidRPr="004A02E4">
        <w:rPr>
          <w:rFonts w:ascii="Times New Roman" w:hAnsi="Times New Roman" w:cs="Times New Roman"/>
          <w:sz w:val="26"/>
          <w:szCs w:val="26"/>
        </w:rPr>
        <w:t>ả</w:t>
      </w:r>
      <w:r>
        <w:rPr>
          <w:rFonts w:ascii="Times New Roman" w:hAnsi="Times New Roman" w:cs="Times New Roman"/>
          <w:sz w:val="26"/>
          <w:szCs w:val="26"/>
        </w:rPr>
        <w:t>n ng</w:t>
      </w:r>
      <w:r w:rsidRPr="004A02E4">
        <w:rPr>
          <w:rFonts w:ascii="Times New Roman" w:hAnsi="Times New Roman" w:cs="Times New Roman"/>
          <w:sz w:val="26"/>
          <w:szCs w:val="26"/>
        </w:rPr>
        <w:t>ắ</w:t>
      </w:r>
      <w:r>
        <w:rPr>
          <w:rFonts w:ascii="Times New Roman" w:hAnsi="Times New Roman" w:cs="Times New Roman"/>
          <w:sz w:val="26"/>
          <w:szCs w:val="26"/>
        </w:rPr>
        <w:t>n h</w:t>
      </w:r>
      <w:r w:rsidRPr="004A02E4">
        <w:rPr>
          <w:rFonts w:ascii="Times New Roman" w:hAnsi="Times New Roman" w:cs="Times New Roman"/>
          <w:sz w:val="26"/>
          <w:szCs w:val="26"/>
        </w:rPr>
        <w:t>ạn</w:t>
      </w:r>
      <w:r>
        <w:rPr>
          <w:rFonts w:ascii="Times New Roman" w:hAnsi="Times New Roman" w:cs="Times New Roman"/>
          <w:sz w:val="26"/>
          <w:szCs w:val="26"/>
        </w:rPr>
        <w:t xml:space="preserve"> trong doanh nghi</w:t>
      </w:r>
      <w:r w:rsidRPr="004A02E4">
        <w:rPr>
          <w:rFonts w:ascii="Times New Roman" w:hAnsi="Times New Roman" w:cs="Times New Roman"/>
          <w:sz w:val="26"/>
          <w:szCs w:val="26"/>
        </w:rPr>
        <w:t>ệp</w:t>
      </w:r>
      <w:r>
        <w:rPr>
          <w:rFonts w:ascii="Times New Roman" w:hAnsi="Times New Roman" w:cs="Times New Roman"/>
          <w:sz w:val="26"/>
          <w:szCs w:val="26"/>
        </w:rPr>
        <w:t>, c</w:t>
      </w:r>
      <w:r w:rsidRPr="004A02E4">
        <w:rPr>
          <w:rFonts w:ascii="Times New Roman" w:hAnsi="Times New Roman" w:cs="Times New Roman"/>
          <w:sz w:val="26"/>
          <w:szCs w:val="26"/>
        </w:rPr>
        <w:t>á</w:t>
      </w:r>
      <w:r>
        <w:rPr>
          <w:rFonts w:ascii="Times New Roman" w:hAnsi="Times New Roman" w:cs="Times New Roman"/>
          <w:sz w:val="26"/>
          <w:szCs w:val="26"/>
        </w:rPr>
        <w:t>c ph</w:t>
      </w:r>
      <w:r w:rsidRPr="004A02E4">
        <w:rPr>
          <w:rFonts w:ascii="Times New Roman" w:hAnsi="Times New Roman" w:cs="Times New Roman"/>
          <w:sz w:val="26"/>
          <w:szCs w:val="26"/>
        </w:rPr>
        <w:t>ươ</w:t>
      </w:r>
      <w:r>
        <w:rPr>
          <w:rFonts w:ascii="Times New Roman" w:hAnsi="Times New Roman" w:cs="Times New Roman"/>
          <w:sz w:val="26"/>
          <w:szCs w:val="26"/>
        </w:rPr>
        <w:t>ng ph</w:t>
      </w:r>
      <w:r w:rsidRPr="004A02E4">
        <w:rPr>
          <w:rFonts w:ascii="Times New Roman" w:hAnsi="Times New Roman" w:cs="Times New Roman"/>
          <w:sz w:val="26"/>
          <w:szCs w:val="26"/>
        </w:rPr>
        <w:t>á</w:t>
      </w:r>
      <w:r>
        <w:rPr>
          <w:rFonts w:ascii="Times New Roman" w:hAnsi="Times New Roman" w:cs="Times New Roman"/>
          <w:sz w:val="26"/>
          <w:szCs w:val="26"/>
        </w:rPr>
        <w:t>p x</w:t>
      </w:r>
      <w:r w:rsidRPr="004A02E4">
        <w:rPr>
          <w:rFonts w:ascii="Times New Roman" w:hAnsi="Times New Roman" w:cs="Times New Roman"/>
          <w:sz w:val="26"/>
          <w:szCs w:val="26"/>
        </w:rPr>
        <w:t>â</w:t>
      </w:r>
      <w:r>
        <w:rPr>
          <w:rFonts w:ascii="Times New Roman" w:hAnsi="Times New Roman" w:cs="Times New Roman"/>
          <w:sz w:val="26"/>
          <w:szCs w:val="26"/>
        </w:rPr>
        <w:t>y d</w:t>
      </w:r>
      <w:r w:rsidRPr="004A02E4">
        <w:rPr>
          <w:rFonts w:ascii="Times New Roman" w:hAnsi="Times New Roman" w:cs="Times New Roman"/>
          <w:sz w:val="26"/>
          <w:szCs w:val="26"/>
        </w:rPr>
        <w:t>ựng</w:t>
      </w:r>
      <w:r>
        <w:rPr>
          <w:rFonts w:ascii="Times New Roman" w:hAnsi="Times New Roman" w:cs="Times New Roman"/>
          <w:sz w:val="26"/>
          <w:szCs w:val="26"/>
        </w:rPr>
        <w:t xml:space="preserve"> k</w:t>
      </w:r>
      <w:r w:rsidRPr="004A02E4">
        <w:rPr>
          <w:rFonts w:ascii="Times New Roman" w:hAnsi="Times New Roman" w:cs="Times New Roman"/>
          <w:sz w:val="26"/>
          <w:szCs w:val="26"/>
        </w:rPr>
        <w:t>ế</w:t>
      </w:r>
      <w:r>
        <w:rPr>
          <w:rFonts w:ascii="Times New Roman" w:hAnsi="Times New Roman" w:cs="Times New Roman"/>
          <w:sz w:val="26"/>
          <w:szCs w:val="26"/>
        </w:rPr>
        <w:t xml:space="preserve"> ho</w:t>
      </w:r>
      <w:r w:rsidRPr="004A02E4">
        <w:rPr>
          <w:rFonts w:ascii="Times New Roman" w:hAnsi="Times New Roman" w:cs="Times New Roman"/>
          <w:sz w:val="26"/>
          <w:szCs w:val="26"/>
        </w:rPr>
        <w:t>ạch</w:t>
      </w:r>
      <w:r>
        <w:rPr>
          <w:rFonts w:ascii="Times New Roman" w:hAnsi="Times New Roman" w:cs="Times New Roman"/>
          <w:sz w:val="26"/>
          <w:szCs w:val="26"/>
        </w:rPr>
        <w:t xml:space="preserve"> t</w:t>
      </w:r>
      <w:r w:rsidRPr="004A02E4">
        <w:rPr>
          <w:rFonts w:ascii="Times New Roman" w:hAnsi="Times New Roman" w:cs="Times New Roman"/>
          <w:sz w:val="26"/>
          <w:szCs w:val="26"/>
        </w:rPr>
        <w:t>à</w:t>
      </w:r>
      <w:r>
        <w:rPr>
          <w:rFonts w:ascii="Times New Roman" w:hAnsi="Times New Roman" w:cs="Times New Roman"/>
          <w:sz w:val="26"/>
          <w:szCs w:val="26"/>
        </w:rPr>
        <w:t>i ch</w:t>
      </w:r>
      <w:r w:rsidRPr="004A02E4">
        <w:rPr>
          <w:rFonts w:ascii="Times New Roman" w:hAnsi="Times New Roman" w:cs="Times New Roman"/>
          <w:sz w:val="26"/>
          <w:szCs w:val="26"/>
        </w:rPr>
        <w:t>í</w:t>
      </w:r>
      <w:r>
        <w:rPr>
          <w:rFonts w:ascii="Times New Roman" w:hAnsi="Times New Roman" w:cs="Times New Roman"/>
          <w:sz w:val="26"/>
          <w:szCs w:val="26"/>
        </w:rPr>
        <w:t>nh d</w:t>
      </w:r>
      <w:r w:rsidRPr="004A02E4">
        <w:rPr>
          <w:rFonts w:ascii="Times New Roman" w:hAnsi="Times New Roman" w:cs="Times New Roman"/>
          <w:sz w:val="26"/>
          <w:szCs w:val="26"/>
        </w:rPr>
        <w:t>à</w:t>
      </w:r>
      <w:r>
        <w:rPr>
          <w:rFonts w:ascii="Times New Roman" w:hAnsi="Times New Roman" w:cs="Times New Roman"/>
          <w:sz w:val="26"/>
          <w:szCs w:val="26"/>
        </w:rPr>
        <w:t>i h</w:t>
      </w:r>
      <w:r w:rsidRPr="004A02E4">
        <w:rPr>
          <w:rFonts w:ascii="Times New Roman" w:hAnsi="Times New Roman" w:cs="Times New Roman"/>
          <w:sz w:val="26"/>
          <w:szCs w:val="26"/>
        </w:rPr>
        <w:t>ạn</w:t>
      </w:r>
      <w:r>
        <w:rPr>
          <w:rFonts w:ascii="Times New Roman" w:hAnsi="Times New Roman" w:cs="Times New Roman"/>
          <w:sz w:val="26"/>
          <w:szCs w:val="26"/>
        </w:rPr>
        <w:t xml:space="preserve"> cho doanh nghi</w:t>
      </w:r>
      <w:r w:rsidRPr="004A02E4">
        <w:rPr>
          <w:rFonts w:ascii="Times New Roman" w:hAnsi="Times New Roman" w:cs="Times New Roman"/>
          <w:sz w:val="26"/>
          <w:szCs w:val="26"/>
        </w:rPr>
        <w:t>ệp</w:t>
      </w:r>
      <w:r>
        <w:rPr>
          <w:rFonts w:ascii="Times New Roman" w:hAnsi="Times New Roman" w:cs="Times New Roman"/>
          <w:sz w:val="26"/>
          <w:szCs w:val="26"/>
        </w:rPr>
        <w:t>.</w:t>
      </w:r>
    </w:p>
    <w:p w:rsidR="009F3ED8" w:rsidRPr="00BE2FAA" w:rsidRDefault="009F3ED8" w:rsidP="00BE2FAA">
      <w:pPr>
        <w:spacing w:after="0" w:line="360" w:lineRule="auto"/>
        <w:rPr>
          <w:rFonts w:ascii="Times New Roman" w:hAnsi="Times New Roman" w:cs="Times New Roman"/>
          <w:sz w:val="26"/>
          <w:szCs w:val="26"/>
        </w:rPr>
      </w:pPr>
    </w:p>
    <w:p w:rsidR="009F3ED8" w:rsidRPr="00711B3E" w:rsidRDefault="009F3ED8" w:rsidP="00BE2FAA">
      <w:pPr>
        <w:spacing w:after="0" w:line="360" w:lineRule="auto"/>
        <w:rPr>
          <w:rFonts w:ascii="Times New Roman" w:hAnsi="Times New Roman" w:cs="Times New Roman"/>
          <w:b/>
          <w:bCs/>
          <w:color w:val="000000"/>
          <w:sz w:val="26"/>
          <w:szCs w:val="26"/>
        </w:rPr>
      </w:pPr>
      <w:r w:rsidRPr="00711B3E">
        <w:rPr>
          <w:rFonts w:ascii="Times New Roman" w:hAnsi="Times New Roman" w:cs="Times New Roman"/>
          <w:b/>
          <w:bCs/>
          <w:color w:val="000000"/>
          <w:sz w:val="26"/>
          <w:szCs w:val="26"/>
        </w:rPr>
        <w:t>6. NỘI DUNG HỌC PHẦN:</w:t>
      </w:r>
    </w:p>
    <w:p w:rsidR="009F3ED8" w:rsidRPr="00BE2FAA" w:rsidRDefault="009F3ED8" w:rsidP="00BE2FAA">
      <w:pPr>
        <w:spacing w:after="0" w:line="360" w:lineRule="auto"/>
        <w:jc w:val="center"/>
        <w:rPr>
          <w:rFonts w:ascii="Times New Roman" w:hAnsi="Times New Roman" w:cs="Times New Roman"/>
          <w:color w:val="000000"/>
          <w:sz w:val="26"/>
          <w:szCs w:val="26"/>
        </w:rPr>
      </w:pPr>
      <w:r w:rsidRPr="00BE2FAA">
        <w:rPr>
          <w:rFonts w:ascii="Times New Roman" w:hAnsi="Times New Roman" w:cs="Times New Roman"/>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3927"/>
        <w:gridCol w:w="993"/>
        <w:gridCol w:w="992"/>
        <w:gridCol w:w="1771"/>
        <w:gridCol w:w="606"/>
      </w:tblGrid>
      <w:tr w:rsidR="009F3ED8" w:rsidRPr="00BE2FAA">
        <w:trPr>
          <w:cantSplit/>
        </w:trPr>
        <w:tc>
          <w:tcPr>
            <w:tcW w:w="717" w:type="dxa"/>
            <w:vMerge w:val="restart"/>
            <w:vAlign w:val="center"/>
          </w:tcPr>
          <w:p w:rsidR="009F3ED8" w:rsidRPr="00BE2FAA" w:rsidRDefault="009F3ED8"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STT</w:t>
            </w:r>
          </w:p>
        </w:tc>
        <w:tc>
          <w:tcPr>
            <w:tcW w:w="3927" w:type="dxa"/>
            <w:vMerge w:val="restart"/>
            <w:vAlign w:val="center"/>
          </w:tcPr>
          <w:p w:rsidR="009F3ED8" w:rsidRPr="00BE2FAA" w:rsidRDefault="009F3ED8"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Nội dung</w:t>
            </w:r>
          </w:p>
        </w:tc>
        <w:tc>
          <w:tcPr>
            <w:tcW w:w="993" w:type="dxa"/>
            <w:vMerge w:val="restart"/>
            <w:vAlign w:val="center"/>
          </w:tcPr>
          <w:p w:rsidR="009F3ED8" w:rsidRPr="00BE2FAA" w:rsidRDefault="009F3ED8"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Tổng số </w:t>
            </w:r>
          </w:p>
          <w:p w:rsidR="009F3ED8" w:rsidRPr="00BE2FAA" w:rsidRDefault="009F3ED8"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tiết </w:t>
            </w:r>
          </w:p>
        </w:tc>
        <w:tc>
          <w:tcPr>
            <w:tcW w:w="2763" w:type="dxa"/>
            <w:gridSpan w:val="2"/>
            <w:vAlign w:val="center"/>
          </w:tcPr>
          <w:p w:rsidR="009F3ED8" w:rsidRPr="00BE2FAA" w:rsidRDefault="009F3ED8"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Trong đó</w:t>
            </w:r>
          </w:p>
        </w:tc>
        <w:tc>
          <w:tcPr>
            <w:tcW w:w="606" w:type="dxa"/>
            <w:vMerge w:val="restart"/>
          </w:tcPr>
          <w:p w:rsidR="009F3ED8" w:rsidRPr="00BE2FAA" w:rsidRDefault="009F3ED8"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Ghi chú</w:t>
            </w:r>
          </w:p>
        </w:tc>
      </w:tr>
      <w:tr w:rsidR="009F3ED8" w:rsidRPr="00BE2FAA">
        <w:trPr>
          <w:cantSplit/>
        </w:trPr>
        <w:tc>
          <w:tcPr>
            <w:tcW w:w="717" w:type="dxa"/>
            <w:vMerge/>
          </w:tcPr>
          <w:p w:rsidR="009F3ED8" w:rsidRPr="00BE2FAA" w:rsidRDefault="009F3ED8" w:rsidP="00BE2FAA">
            <w:pPr>
              <w:spacing w:after="0" w:line="360" w:lineRule="auto"/>
              <w:rPr>
                <w:rFonts w:ascii="Times New Roman" w:hAnsi="Times New Roman" w:cs="Times New Roman"/>
                <w:i/>
                <w:iCs/>
                <w:sz w:val="26"/>
                <w:szCs w:val="26"/>
                <w:lang w:val="pt-BR"/>
              </w:rPr>
            </w:pPr>
          </w:p>
        </w:tc>
        <w:tc>
          <w:tcPr>
            <w:tcW w:w="3927" w:type="dxa"/>
            <w:vMerge/>
          </w:tcPr>
          <w:p w:rsidR="009F3ED8" w:rsidRPr="00BE2FAA" w:rsidRDefault="009F3ED8" w:rsidP="00BE2FAA">
            <w:pPr>
              <w:spacing w:after="0" w:line="360" w:lineRule="auto"/>
              <w:rPr>
                <w:rFonts w:ascii="Times New Roman" w:hAnsi="Times New Roman" w:cs="Times New Roman"/>
                <w:i/>
                <w:iCs/>
                <w:sz w:val="26"/>
                <w:szCs w:val="26"/>
                <w:lang w:val="pt-BR"/>
              </w:rPr>
            </w:pPr>
          </w:p>
        </w:tc>
        <w:tc>
          <w:tcPr>
            <w:tcW w:w="993" w:type="dxa"/>
            <w:vMerge/>
            <w:vAlign w:val="bottom"/>
          </w:tcPr>
          <w:p w:rsidR="009F3ED8" w:rsidRPr="00BE2FAA" w:rsidRDefault="009F3ED8" w:rsidP="00BE2FAA">
            <w:pPr>
              <w:spacing w:after="0" w:line="360" w:lineRule="auto"/>
              <w:jc w:val="center"/>
              <w:rPr>
                <w:rFonts w:ascii="Times New Roman" w:hAnsi="Times New Roman" w:cs="Times New Roman"/>
                <w:i/>
                <w:iCs/>
                <w:sz w:val="26"/>
                <w:szCs w:val="26"/>
                <w:lang w:val="pt-BR"/>
              </w:rPr>
            </w:pPr>
          </w:p>
        </w:tc>
        <w:tc>
          <w:tcPr>
            <w:tcW w:w="992" w:type="dxa"/>
            <w:vAlign w:val="center"/>
          </w:tcPr>
          <w:p w:rsidR="009F3ED8" w:rsidRPr="00BE2FAA" w:rsidRDefault="009F3ED8"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Lý thuyết</w:t>
            </w:r>
          </w:p>
        </w:tc>
        <w:tc>
          <w:tcPr>
            <w:tcW w:w="1771" w:type="dxa"/>
            <w:vAlign w:val="center"/>
          </w:tcPr>
          <w:p w:rsidR="009F3ED8" w:rsidRPr="00BE2FAA" w:rsidRDefault="009F3ED8"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Bài tập, thảo luận, kiểm tra</w:t>
            </w:r>
          </w:p>
        </w:tc>
        <w:tc>
          <w:tcPr>
            <w:tcW w:w="606" w:type="dxa"/>
            <w:vMerge/>
          </w:tcPr>
          <w:p w:rsidR="009F3ED8" w:rsidRPr="00BE2FAA" w:rsidRDefault="009F3ED8" w:rsidP="00BE2FAA">
            <w:pPr>
              <w:spacing w:after="0" w:line="360" w:lineRule="auto"/>
              <w:jc w:val="center"/>
              <w:rPr>
                <w:rFonts w:ascii="Times New Roman" w:hAnsi="Times New Roman" w:cs="Times New Roman"/>
                <w:i/>
                <w:iCs/>
                <w:sz w:val="26"/>
                <w:szCs w:val="26"/>
                <w:lang w:val="pt-BR"/>
              </w:rPr>
            </w:pPr>
          </w:p>
        </w:tc>
      </w:tr>
      <w:tr w:rsidR="009F3ED8" w:rsidRPr="00BE2FAA">
        <w:trPr>
          <w:trHeight w:val="2910"/>
        </w:trPr>
        <w:tc>
          <w:tcPr>
            <w:tcW w:w="717" w:type="dxa"/>
          </w:tcPr>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p w:rsidR="009F3ED8" w:rsidRDefault="009F3ED8" w:rsidP="00BE2FAA">
            <w:pPr>
              <w:spacing w:after="0" w:line="360" w:lineRule="auto"/>
              <w:jc w:val="center"/>
              <w:rPr>
                <w:rFonts w:ascii="Times New Roman" w:hAnsi="Times New Roman" w:cs="Times New Roman"/>
                <w:sz w:val="26"/>
                <w:szCs w:val="26"/>
              </w:rPr>
            </w:pPr>
          </w:p>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3</w:t>
            </w:r>
          </w:p>
          <w:p w:rsidR="009F3ED8" w:rsidRDefault="009F3ED8" w:rsidP="00BE2FAA">
            <w:pPr>
              <w:spacing w:after="0" w:line="360" w:lineRule="auto"/>
              <w:jc w:val="center"/>
              <w:rPr>
                <w:rFonts w:ascii="Times New Roman" w:hAnsi="Times New Roman" w:cs="Times New Roman"/>
                <w:sz w:val="26"/>
                <w:szCs w:val="26"/>
              </w:rPr>
            </w:pPr>
          </w:p>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4</w:t>
            </w:r>
          </w:p>
          <w:p w:rsidR="009F3ED8" w:rsidRDefault="009F3ED8" w:rsidP="00BE2FAA">
            <w:pPr>
              <w:spacing w:after="0" w:line="360" w:lineRule="auto"/>
              <w:jc w:val="center"/>
              <w:rPr>
                <w:rFonts w:ascii="Times New Roman" w:hAnsi="Times New Roman" w:cs="Times New Roman"/>
                <w:sz w:val="26"/>
                <w:szCs w:val="26"/>
              </w:rPr>
            </w:pPr>
          </w:p>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5</w:t>
            </w:r>
          </w:p>
          <w:p w:rsidR="009F3ED8" w:rsidRPr="00BE2FAA" w:rsidRDefault="009F3ED8" w:rsidP="00FD52A5">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w:t>
            </w:r>
          </w:p>
        </w:tc>
        <w:tc>
          <w:tcPr>
            <w:tcW w:w="3927" w:type="dxa"/>
          </w:tcPr>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1</w:t>
            </w:r>
            <w:r>
              <w:rPr>
                <w:rFonts w:ascii="Times New Roman" w:hAnsi="Times New Roman" w:cs="Times New Roman"/>
                <w:sz w:val="26"/>
                <w:szCs w:val="26"/>
              </w:rPr>
              <w:t>: Doanh lợi, rủi ro trong hoạt động đầu tư</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2</w:t>
            </w:r>
            <w:r>
              <w:rPr>
                <w:rFonts w:ascii="Times New Roman" w:hAnsi="Times New Roman" w:cs="Times New Roman"/>
                <w:sz w:val="26"/>
                <w:szCs w:val="26"/>
              </w:rPr>
              <w:t>: Định giá doanh nghiệp</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3</w:t>
            </w:r>
            <w:r>
              <w:rPr>
                <w:rFonts w:ascii="Times New Roman" w:hAnsi="Times New Roman" w:cs="Times New Roman"/>
                <w:sz w:val="26"/>
                <w:szCs w:val="26"/>
              </w:rPr>
              <w:t>: Chi phí vốn và cơ cấu vốn</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4</w:t>
            </w:r>
            <w:r>
              <w:rPr>
                <w:rFonts w:ascii="Times New Roman" w:hAnsi="Times New Roman" w:cs="Times New Roman"/>
                <w:sz w:val="26"/>
                <w:szCs w:val="26"/>
              </w:rPr>
              <w:t xml:space="preserve">: Quản lý tài sản </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5</w:t>
            </w:r>
            <w:r>
              <w:rPr>
                <w:rFonts w:ascii="Times New Roman" w:hAnsi="Times New Roman" w:cs="Times New Roman"/>
                <w:sz w:val="26"/>
                <w:szCs w:val="26"/>
              </w:rPr>
              <w:t>: Kế hoạch hoá tài chính</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6</w:t>
            </w:r>
            <w:r>
              <w:rPr>
                <w:rFonts w:ascii="Times New Roman" w:hAnsi="Times New Roman" w:cs="Times New Roman"/>
                <w:sz w:val="26"/>
                <w:szCs w:val="26"/>
              </w:rPr>
              <w:t>: Tái cấu trúc doanh nghiệp</w:t>
            </w:r>
          </w:p>
        </w:tc>
        <w:tc>
          <w:tcPr>
            <w:tcW w:w="993" w:type="dxa"/>
          </w:tcPr>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9F3ED8" w:rsidRDefault="009F3ED8" w:rsidP="00BE2FAA">
            <w:pPr>
              <w:spacing w:after="0" w:line="360" w:lineRule="auto"/>
              <w:jc w:val="center"/>
              <w:rPr>
                <w:rFonts w:ascii="Times New Roman" w:hAnsi="Times New Roman" w:cs="Times New Roman"/>
                <w:sz w:val="26"/>
                <w:szCs w:val="26"/>
              </w:rPr>
            </w:pPr>
          </w:p>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15</w:t>
            </w:r>
          </w:p>
          <w:p w:rsidR="009F3ED8" w:rsidRDefault="009F3ED8" w:rsidP="00BE2FAA">
            <w:pPr>
              <w:spacing w:after="0" w:line="360" w:lineRule="auto"/>
              <w:jc w:val="center"/>
              <w:rPr>
                <w:rFonts w:ascii="Times New Roman" w:hAnsi="Times New Roman" w:cs="Times New Roman"/>
                <w:sz w:val="26"/>
                <w:szCs w:val="26"/>
              </w:rPr>
            </w:pPr>
          </w:p>
          <w:p w:rsidR="009F3ED8" w:rsidRPr="00BE2FAA" w:rsidRDefault="009F3ED8" w:rsidP="00D94E7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9F3ED8" w:rsidRPr="00BE2FAA"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tcPr>
          <w:p w:rsidR="009F3ED8"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9F3ED8" w:rsidRDefault="009F3ED8" w:rsidP="00FD52A5">
            <w:pPr>
              <w:spacing w:after="0" w:line="360" w:lineRule="auto"/>
              <w:jc w:val="center"/>
              <w:rPr>
                <w:rFonts w:ascii="Times New Roman" w:hAnsi="Times New Roman" w:cs="Times New Roman"/>
                <w:sz w:val="26"/>
                <w:szCs w:val="26"/>
              </w:rPr>
            </w:pPr>
          </w:p>
          <w:p w:rsidR="009F3ED8"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9F3ED8"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9</w:t>
            </w:r>
          </w:p>
          <w:p w:rsidR="009F3ED8" w:rsidRDefault="009F3ED8" w:rsidP="00FD52A5">
            <w:pPr>
              <w:spacing w:after="0" w:line="360" w:lineRule="auto"/>
              <w:jc w:val="center"/>
              <w:rPr>
                <w:rFonts w:ascii="Times New Roman" w:hAnsi="Times New Roman" w:cs="Times New Roman"/>
                <w:sz w:val="26"/>
                <w:szCs w:val="26"/>
              </w:rPr>
            </w:pPr>
          </w:p>
          <w:p w:rsidR="009F3ED8" w:rsidRDefault="009F3ED8" w:rsidP="00D94E7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9F3ED8"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p w:rsidR="009F3ED8" w:rsidRPr="00BE2FAA"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771" w:type="dxa"/>
          </w:tcPr>
          <w:p w:rsidR="009F3ED8"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p w:rsidR="009F3ED8" w:rsidRDefault="009F3ED8" w:rsidP="00FD52A5">
            <w:pPr>
              <w:spacing w:after="0" w:line="360" w:lineRule="auto"/>
              <w:jc w:val="center"/>
              <w:rPr>
                <w:rFonts w:ascii="Times New Roman" w:hAnsi="Times New Roman" w:cs="Times New Roman"/>
                <w:sz w:val="26"/>
                <w:szCs w:val="26"/>
              </w:rPr>
            </w:pPr>
          </w:p>
          <w:p w:rsidR="009F3ED8"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p w:rsidR="009F3ED8"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9F3ED8" w:rsidRDefault="009F3ED8" w:rsidP="00FD52A5">
            <w:pPr>
              <w:spacing w:after="0" w:line="360" w:lineRule="auto"/>
              <w:jc w:val="center"/>
              <w:rPr>
                <w:rFonts w:ascii="Times New Roman" w:hAnsi="Times New Roman" w:cs="Times New Roman"/>
                <w:sz w:val="26"/>
                <w:szCs w:val="26"/>
              </w:rPr>
            </w:pPr>
          </w:p>
          <w:p w:rsidR="009F3ED8" w:rsidRDefault="009F3ED8" w:rsidP="00D94E7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p w:rsidR="009F3ED8"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9F3ED8" w:rsidRPr="00BE2FAA" w:rsidRDefault="009F3ED8" w:rsidP="00FD52A5">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606" w:type="dxa"/>
          </w:tcPr>
          <w:p w:rsidR="009F3ED8" w:rsidRPr="00BE2FAA" w:rsidRDefault="009F3ED8" w:rsidP="0000313A">
            <w:pPr>
              <w:spacing w:after="0" w:line="360" w:lineRule="auto"/>
              <w:rPr>
                <w:rFonts w:ascii="Times New Roman" w:hAnsi="Times New Roman" w:cs="Times New Roman"/>
                <w:i/>
                <w:iCs/>
                <w:sz w:val="26"/>
                <w:szCs w:val="26"/>
              </w:rPr>
            </w:pPr>
          </w:p>
        </w:tc>
      </w:tr>
      <w:tr w:rsidR="009F3ED8" w:rsidRPr="00BE2FAA">
        <w:tc>
          <w:tcPr>
            <w:tcW w:w="717" w:type="dxa"/>
            <w:vAlign w:val="center"/>
          </w:tcPr>
          <w:p w:rsidR="009F3ED8" w:rsidRPr="00BE2FAA" w:rsidRDefault="009F3ED8" w:rsidP="00BE2FAA">
            <w:pPr>
              <w:spacing w:after="0" w:line="360" w:lineRule="auto"/>
              <w:jc w:val="center"/>
              <w:rPr>
                <w:rFonts w:ascii="Times New Roman" w:hAnsi="Times New Roman" w:cs="Times New Roman"/>
                <w:b/>
                <w:bCs/>
                <w:sz w:val="26"/>
                <w:szCs w:val="26"/>
              </w:rPr>
            </w:pPr>
          </w:p>
        </w:tc>
        <w:tc>
          <w:tcPr>
            <w:tcW w:w="3927" w:type="dxa"/>
            <w:vAlign w:val="center"/>
          </w:tcPr>
          <w:p w:rsidR="009F3ED8" w:rsidRPr="00BE2FAA" w:rsidRDefault="009F3ED8"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Cộng</w:t>
            </w:r>
          </w:p>
        </w:tc>
        <w:tc>
          <w:tcPr>
            <w:tcW w:w="993" w:type="dxa"/>
            <w:vAlign w:val="center"/>
          </w:tcPr>
          <w:p w:rsidR="009F3ED8" w:rsidRPr="00BE2FAA" w:rsidRDefault="009F3ED8"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4</w:t>
            </w:r>
            <w:r>
              <w:rPr>
                <w:rFonts w:ascii="Times New Roman" w:hAnsi="Times New Roman" w:cs="Times New Roman"/>
                <w:b/>
                <w:bCs/>
                <w:sz w:val="26"/>
                <w:szCs w:val="26"/>
              </w:rPr>
              <w:t>5</w:t>
            </w:r>
          </w:p>
        </w:tc>
        <w:tc>
          <w:tcPr>
            <w:tcW w:w="992" w:type="dxa"/>
            <w:vAlign w:val="center"/>
          </w:tcPr>
          <w:p w:rsidR="009F3ED8" w:rsidRPr="00BE2FAA" w:rsidRDefault="009F3ED8"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27</w:t>
            </w:r>
          </w:p>
        </w:tc>
        <w:tc>
          <w:tcPr>
            <w:tcW w:w="1771" w:type="dxa"/>
            <w:vAlign w:val="center"/>
          </w:tcPr>
          <w:p w:rsidR="009F3ED8" w:rsidRPr="00BE2FAA" w:rsidRDefault="009F3ED8"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w:t>
            </w:r>
            <w:r>
              <w:rPr>
                <w:rFonts w:ascii="Times New Roman" w:hAnsi="Times New Roman" w:cs="Times New Roman"/>
                <w:b/>
                <w:bCs/>
                <w:sz w:val="26"/>
                <w:szCs w:val="26"/>
              </w:rPr>
              <w:t>8</w:t>
            </w:r>
          </w:p>
        </w:tc>
        <w:tc>
          <w:tcPr>
            <w:tcW w:w="606" w:type="dxa"/>
          </w:tcPr>
          <w:p w:rsidR="009F3ED8" w:rsidRPr="00BE2FAA" w:rsidRDefault="009F3ED8" w:rsidP="00BE2FAA">
            <w:pPr>
              <w:spacing w:after="0" w:line="360" w:lineRule="auto"/>
              <w:jc w:val="center"/>
              <w:rPr>
                <w:rFonts w:ascii="Times New Roman" w:hAnsi="Times New Roman" w:cs="Times New Roman"/>
                <w:b/>
                <w:bCs/>
                <w:sz w:val="26"/>
                <w:szCs w:val="26"/>
              </w:rPr>
            </w:pPr>
          </w:p>
        </w:tc>
      </w:tr>
    </w:tbl>
    <w:p w:rsidR="009F3ED8" w:rsidRPr="00BE2FAA" w:rsidRDefault="009F3ED8" w:rsidP="00BE2FAA">
      <w:pPr>
        <w:spacing w:after="0" w:line="360" w:lineRule="auto"/>
        <w:rPr>
          <w:rFonts w:ascii="Times New Roman" w:hAnsi="Times New Roman" w:cs="Times New Roman"/>
          <w:color w:val="000000"/>
          <w:sz w:val="26"/>
          <w:szCs w:val="26"/>
        </w:rPr>
      </w:pPr>
    </w:p>
    <w:p w:rsidR="009F3ED8" w:rsidRDefault="009F3ED8" w:rsidP="00BE2FAA">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1</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DOANH LỢI, RỦI RO TRONG HOẠT ĐỘNG ĐẦU TƯ</w:t>
      </w:r>
    </w:p>
    <w:p w:rsidR="009F3ED8" w:rsidRDefault="009F3ED8" w:rsidP="00D434B4">
      <w:pPr>
        <w:spacing w:line="360" w:lineRule="auto"/>
        <w:jc w:val="both"/>
        <w:rPr>
          <w:rFonts w:ascii="Times New Roman" w:hAnsi="Times New Roman" w:cs="Times New Roman"/>
          <w:color w:val="000000"/>
          <w:sz w:val="26"/>
          <w:szCs w:val="26"/>
        </w:rPr>
      </w:pPr>
      <w:r w:rsidRPr="002D6C1D">
        <w:rPr>
          <w:rFonts w:ascii="Times New Roman" w:hAnsi="Times New Roman" w:cs="Times New Roman"/>
          <w:color w:val="000000"/>
          <w:sz w:val="26"/>
          <w:szCs w:val="26"/>
        </w:rPr>
        <w:softHyphen/>
      </w:r>
      <w:r>
        <w:rPr>
          <w:rFonts w:ascii="Times New Roman" w:hAnsi="Times New Roman" w:cs="Times New Roman"/>
          <w:color w:val="000000"/>
          <w:sz w:val="26"/>
          <w:szCs w:val="26"/>
        </w:rPr>
        <w:t>Chương 1 sẽ giới thiệu những khái niệm cơ bản về doanh lợi và rủi ro của các tài sản tài chính, từ đó nhà đầu tư có thể so sánh các cơ hội đầu tư các tài sản tài chính trên thị trường để đưa ra quyết định đầu tư của mình. Cụ thể, các phương pháp đo lường lợi nhuận, rủi ro và ý nghĩa của từng phương pháp sẽ được nghiên cứu và thảo luận trong chương này.</w:t>
      </w:r>
    </w:p>
    <w:tbl>
      <w:tblPr>
        <w:tblW w:w="9125" w:type="dxa"/>
        <w:tblInd w:w="-106" w:type="dxa"/>
        <w:tblLayout w:type="fixed"/>
        <w:tblLook w:val="0000"/>
      </w:tblPr>
      <w:tblGrid>
        <w:gridCol w:w="9125"/>
      </w:tblGrid>
      <w:tr w:rsidR="009F3ED8" w:rsidRPr="002D6C1D">
        <w:tc>
          <w:tcPr>
            <w:tcW w:w="9068" w:type="dxa"/>
            <w:tcBorders>
              <w:top w:val="nil"/>
              <w:left w:val="nil"/>
              <w:bottom w:val="nil"/>
              <w:right w:val="nil"/>
            </w:tcBorders>
          </w:tcPr>
          <w:p w:rsidR="009F3ED8" w:rsidRPr="002D6C1D" w:rsidRDefault="009F3ED8" w:rsidP="00314F59">
            <w:pPr>
              <w:spacing w:before="80" w:line="360" w:lineRule="auto"/>
              <w:jc w:val="both"/>
              <w:rPr>
                <w:rFonts w:ascii="Times New Roman" w:hAnsi="Times New Roman" w:cs="Times New Roman"/>
                <w:b/>
                <w:bCs/>
                <w:color w:val="000000"/>
                <w:sz w:val="26"/>
                <w:szCs w:val="26"/>
              </w:rPr>
            </w:pPr>
            <w:r w:rsidRPr="002D6C1D">
              <w:rPr>
                <w:rFonts w:ascii="Times New Roman" w:hAnsi="Times New Roman" w:cs="Times New Roman"/>
                <w:b/>
                <w:bCs/>
                <w:color w:val="000000"/>
                <w:sz w:val="26"/>
                <w:szCs w:val="26"/>
              </w:rPr>
              <w:t>1.1. Khái quát chung về doanh lợi và rủi ro</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1.1.1 Doanh lợi tuyệt đối và doanh lợi tương đối</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1.1.2 Doanh lợi thực tế và doanh lợi danh nghĩa</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1.1.3 Doanh lợi bình quân</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1.1.4 Rủi ro và mức bù đắp rủi ro</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1.1.5 Ph</w:t>
            </w:r>
            <w:r w:rsidRPr="002D6C1D">
              <w:rPr>
                <w:rFonts w:ascii="Times New Roman" w:hAnsi="Times New Roman" w:cs="Times New Roman"/>
                <w:i/>
                <w:iCs/>
                <w:color w:val="000000"/>
                <w:sz w:val="26"/>
                <w:szCs w:val="26"/>
              </w:rPr>
              <w:softHyphen/>
              <w:t>ương sai và độ lệch chuẩn về số liệu thống kê theo thời gian của doanh lợi</w:t>
            </w:r>
          </w:p>
        </w:tc>
      </w:tr>
      <w:tr w:rsidR="009F3ED8" w:rsidRPr="002D6C1D">
        <w:tc>
          <w:tcPr>
            <w:tcW w:w="9068" w:type="dxa"/>
            <w:tcBorders>
              <w:top w:val="nil"/>
              <w:left w:val="nil"/>
              <w:bottom w:val="nil"/>
              <w:right w:val="nil"/>
            </w:tcBorders>
          </w:tcPr>
          <w:p w:rsidR="009F3ED8" w:rsidRPr="002D6C1D" w:rsidRDefault="009F3ED8" w:rsidP="00314F59">
            <w:pPr>
              <w:spacing w:before="80" w:line="360" w:lineRule="auto"/>
              <w:jc w:val="both"/>
              <w:rPr>
                <w:rFonts w:ascii="Times New Roman" w:hAnsi="Times New Roman" w:cs="Times New Roman"/>
                <w:b/>
                <w:bCs/>
                <w:color w:val="000000"/>
                <w:sz w:val="26"/>
                <w:szCs w:val="26"/>
              </w:rPr>
            </w:pPr>
            <w:r w:rsidRPr="002D6C1D">
              <w:rPr>
                <w:rFonts w:ascii="Times New Roman" w:hAnsi="Times New Roman" w:cs="Times New Roman"/>
                <w:b/>
                <w:bCs/>
                <w:color w:val="000000"/>
                <w:sz w:val="26"/>
                <w:szCs w:val="26"/>
              </w:rPr>
              <w:t>1.2. Do</w:t>
            </w:r>
            <w:r>
              <w:rPr>
                <w:rFonts w:ascii="Times New Roman" w:hAnsi="Times New Roman" w:cs="Times New Roman"/>
                <w:b/>
                <w:bCs/>
                <w:color w:val="000000"/>
                <w:sz w:val="26"/>
                <w:szCs w:val="26"/>
              </w:rPr>
              <w:t>anh lợi, rủi ro và đư</w:t>
            </w:r>
            <w:r>
              <w:rPr>
                <w:rFonts w:ascii="Times New Roman" w:hAnsi="Times New Roman" w:cs="Times New Roman"/>
                <w:b/>
                <w:bCs/>
                <w:color w:val="000000"/>
                <w:sz w:val="26"/>
                <w:szCs w:val="26"/>
              </w:rPr>
              <w:softHyphen/>
              <w:t>ờng thị tr</w:t>
            </w:r>
            <w:r w:rsidRPr="00B5576A">
              <w:rPr>
                <w:rFonts w:ascii="Times New Roman" w:hAnsi="Times New Roman" w:cs="Times New Roman"/>
                <w:b/>
                <w:bCs/>
                <w:color w:val="000000"/>
                <w:sz w:val="26"/>
                <w:szCs w:val="26"/>
              </w:rPr>
              <w:t>ư</w:t>
            </w:r>
            <w:r w:rsidRPr="002D6C1D">
              <w:rPr>
                <w:rFonts w:ascii="Times New Roman" w:hAnsi="Times New Roman" w:cs="Times New Roman"/>
                <w:b/>
                <w:bCs/>
                <w:color w:val="000000"/>
                <w:sz w:val="26"/>
                <w:szCs w:val="26"/>
              </w:rPr>
              <w:softHyphen/>
              <w:t>ờng chứng khoán</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w:t>
            </w:r>
            <w:r>
              <w:rPr>
                <w:rFonts w:ascii="Times New Roman" w:hAnsi="Times New Roman" w:cs="Times New Roman"/>
                <w:i/>
                <w:iCs/>
                <w:color w:val="000000"/>
                <w:sz w:val="26"/>
                <w:szCs w:val="26"/>
              </w:rPr>
              <w:t>.</w:t>
            </w:r>
            <w:r w:rsidRPr="002D6C1D">
              <w:rPr>
                <w:rFonts w:ascii="Times New Roman" w:hAnsi="Times New Roman" w:cs="Times New Roman"/>
                <w:i/>
                <w:iCs/>
                <w:color w:val="000000"/>
                <w:sz w:val="26"/>
                <w:szCs w:val="26"/>
              </w:rPr>
              <w:t>2.1 Doanh lợi dự kiến</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1.2.2 Tính toán ph</w:t>
            </w:r>
            <w:r w:rsidRPr="002D6C1D">
              <w:rPr>
                <w:rFonts w:ascii="Times New Roman" w:hAnsi="Times New Roman" w:cs="Times New Roman"/>
                <w:i/>
                <w:iCs/>
                <w:color w:val="000000"/>
                <w:sz w:val="26"/>
                <w:szCs w:val="26"/>
              </w:rPr>
              <w:softHyphen/>
              <w:t>ơng sai của doanh lợi dự kiến</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1.2.3 Danh mục đầu tư</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1.2.4 Rủi ro, doanh lợi có hệ thống và không có hệ thống</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1.2.5 Đa dạng hoá và rủi ro của danh mục đầu t</w:t>
            </w:r>
            <w:r w:rsidRPr="002D6C1D">
              <w:rPr>
                <w:rFonts w:ascii="Times New Roman" w:hAnsi="Times New Roman" w:cs="Times New Roman"/>
                <w:i/>
                <w:iCs/>
                <w:color w:val="000000"/>
                <w:sz w:val="26"/>
                <w:szCs w:val="26"/>
              </w:rPr>
              <w:softHyphen/>
              <w:t>ư</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1.2.6 Rủi ro có hệ thống và hệ số bêta</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1.2.7 Đ</w:t>
            </w:r>
            <w:r w:rsidRPr="002D6C1D">
              <w:rPr>
                <w:rFonts w:ascii="Times New Roman" w:hAnsi="Times New Roman" w:cs="Times New Roman"/>
                <w:i/>
                <w:iCs/>
                <w:color w:val="000000"/>
                <w:sz w:val="26"/>
                <w:szCs w:val="26"/>
              </w:rPr>
              <w:softHyphen/>
              <w:t>ường thị trư</w:t>
            </w:r>
            <w:r w:rsidRPr="002D6C1D">
              <w:rPr>
                <w:rFonts w:ascii="Times New Roman" w:hAnsi="Times New Roman" w:cs="Times New Roman"/>
                <w:i/>
                <w:iCs/>
                <w:color w:val="000000"/>
                <w:sz w:val="26"/>
                <w:szCs w:val="26"/>
              </w:rPr>
              <w:softHyphen/>
              <w:t>ờng chứng khoán</w:t>
            </w:r>
          </w:p>
        </w:tc>
      </w:tr>
    </w:tbl>
    <w:p w:rsidR="009F3ED8" w:rsidRPr="00BE2FAA" w:rsidRDefault="009F3ED8" w:rsidP="00BE2FAA">
      <w:pPr>
        <w:spacing w:after="0" w:line="360" w:lineRule="auto"/>
        <w:rPr>
          <w:rFonts w:ascii="Times New Roman" w:hAnsi="Times New Roman" w:cs="Times New Roman"/>
          <w:b/>
          <w:bCs/>
          <w:sz w:val="26"/>
          <w:szCs w:val="26"/>
          <w:lang w:val="vi-VN"/>
        </w:rPr>
      </w:pPr>
      <w:r w:rsidRPr="00BE2FAA">
        <w:rPr>
          <w:rFonts w:ascii="Times New Roman" w:hAnsi="Times New Roman" w:cs="Times New Roman"/>
          <w:b/>
          <w:bCs/>
          <w:sz w:val="26"/>
          <w:szCs w:val="26"/>
          <w:lang w:val="vi-VN"/>
        </w:rPr>
        <w:t>Tài liệu tham khảo:</w:t>
      </w:r>
    </w:p>
    <w:p w:rsidR="009F3ED8" w:rsidRPr="00135D54" w:rsidRDefault="009F3ED8" w:rsidP="00135D54">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9F3ED8" w:rsidRPr="00135D54" w:rsidRDefault="009F3ED8" w:rsidP="00135D54">
      <w:pPr>
        <w:spacing w:after="120" w:line="360" w:lineRule="auto"/>
        <w:jc w:val="both"/>
        <w:rPr>
          <w:rFonts w:ascii="Times New Roman" w:hAnsi="Times New Roman" w:cs="Times New Roman"/>
          <w:i/>
          <w:iCs/>
          <w:sz w:val="26"/>
          <w:szCs w:val="26"/>
        </w:rPr>
      </w:pPr>
      <w:r>
        <w:rPr>
          <w:rFonts w:ascii="Times New Roman" w:hAnsi="Times New Roman" w:cs="Times New Roman"/>
          <w:i/>
          <w:iCs/>
          <w:sz w:val="26"/>
          <w:szCs w:val="26"/>
        </w:rPr>
        <w:t>2</w:t>
      </w:r>
      <w:r w:rsidRPr="00135D54">
        <w:rPr>
          <w:rFonts w:ascii="Times New Roman" w:hAnsi="Times New Roman" w:cs="Times New Roman"/>
          <w:i/>
          <w:iCs/>
          <w:sz w:val="26"/>
          <w:szCs w:val="26"/>
        </w:rPr>
        <w:t>. Eugene F. Brigham, Joel F. Houston (2008), Fundamentals of Financial Management, Twelfth Edition, South-Western Cengage Learning</w:t>
      </w:r>
    </w:p>
    <w:p w:rsidR="009F3ED8" w:rsidRPr="00135D54" w:rsidRDefault="009F3ED8" w:rsidP="00BE2F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9F3ED8" w:rsidRPr="00135D54" w:rsidRDefault="009F3ED8" w:rsidP="00BE2F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9F3ED8" w:rsidRPr="00BE2FAA" w:rsidRDefault="009F3ED8" w:rsidP="00BE2FAA">
      <w:pPr>
        <w:spacing w:after="0" w:line="360" w:lineRule="auto"/>
        <w:rPr>
          <w:rFonts w:ascii="Times New Roman" w:hAnsi="Times New Roman" w:cs="Times New Roman"/>
          <w:i/>
          <w:iCs/>
          <w:sz w:val="26"/>
          <w:szCs w:val="26"/>
          <w:lang w:val="vi-VN"/>
        </w:rPr>
      </w:pPr>
    </w:p>
    <w:p w:rsidR="009F3ED8" w:rsidRPr="00F854E4" w:rsidRDefault="009F3ED8"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2: </w:t>
      </w:r>
      <w:r>
        <w:rPr>
          <w:rFonts w:ascii="Times New Roman" w:hAnsi="Times New Roman" w:cs="Times New Roman"/>
          <w:i w:val="0"/>
          <w:iCs w:val="0"/>
          <w:color w:val="000000"/>
          <w:sz w:val="26"/>
          <w:szCs w:val="26"/>
        </w:rPr>
        <w:t>ĐỊNH GIÁ DOANH NGHIỆP</w:t>
      </w:r>
    </w:p>
    <w:p w:rsidR="009F3ED8" w:rsidRDefault="009F3ED8"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Chương 2 nghiên cứu định gia doanh nghiệp bằng cách trình bày khái niệm định giá doanh nghiệp, các phương pháp định giá doanh nghiệp (phương pháp giá trị hiện tại ròng, phương pháp dòng tiền chiết khấu và các phương pháp khác). Qua đó, sinh viên sẽ nắm được cơ sở lý thuyết cơ bản về định giá, những ưu nhược điểm của từng phương pháp để có thể áp dụng được trong từng tình huống cụ thể.</w:t>
      </w:r>
    </w:p>
    <w:tbl>
      <w:tblPr>
        <w:tblW w:w="9125" w:type="dxa"/>
        <w:tblInd w:w="-106" w:type="dxa"/>
        <w:tblLayout w:type="fixed"/>
        <w:tblLook w:val="0000"/>
      </w:tblPr>
      <w:tblGrid>
        <w:gridCol w:w="9125"/>
      </w:tblGrid>
      <w:tr w:rsidR="009F3ED8">
        <w:tc>
          <w:tcPr>
            <w:tcW w:w="9068" w:type="dxa"/>
            <w:tcBorders>
              <w:top w:val="nil"/>
              <w:left w:val="nil"/>
              <w:bottom w:val="nil"/>
              <w:right w:val="nil"/>
            </w:tcBorders>
          </w:tcPr>
          <w:p w:rsidR="009F3ED8" w:rsidRPr="00B5576A"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2</w:t>
            </w:r>
            <w:r w:rsidRPr="00B5576A">
              <w:rPr>
                <w:rFonts w:ascii="Times New Roman" w:hAnsi="Times New Roman" w:cs="Times New Roman"/>
                <w:b/>
                <w:bCs/>
                <w:color w:val="000000"/>
                <w:sz w:val="26"/>
                <w:szCs w:val="26"/>
              </w:rPr>
              <w:t>.1 Khái niệm định giá doanh nghiệp</w:t>
            </w:r>
          </w:p>
        </w:tc>
      </w:tr>
      <w:tr w:rsidR="009F3ED8">
        <w:tc>
          <w:tcPr>
            <w:tcW w:w="9068" w:type="dxa"/>
            <w:tcBorders>
              <w:top w:val="nil"/>
              <w:left w:val="nil"/>
              <w:bottom w:val="nil"/>
              <w:right w:val="nil"/>
            </w:tcBorders>
          </w:tcPr>
          <w:p w:rsidR="009F3ED8" w:rsidRPr="00B5576A"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.1.1. Khái niệm giá trị doanh nghiệp</w:t>
            </w:r>
          </w:p>
        </w:tc>
      </w:tr>
      <w:tr w:rsidR="009F3ED8">
        <w:tc>
          <w:tcPr>
            <w:tcW w:w="9068" w:type="dxa"/>
            <w:tcBorders>
              <w:top w:val="nil"/>
              <w:left w:val="nil"/>
              <w:bottom w:val="nil"/>
              <w:right w:val="nil"/>
            </w:tcBorders>
          </w:tcPr>
          <w:p w:rsidR="009F3ED8" w:rsidRPr="009F7B7A" w:rsidRDefault="009F3ED8"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.1.2. Định giá doanh nghiệp</w:t>
            </w:r>
          </w:p>
        </w:tc>
      </w:tr>
      <w:tr w:rsidR="009F3ED8">
        <w:tc>
          <w:tcPr>
            <w:tcW w:w="9068" w:type="dxa"/>
            <w:tcBorders>
              <w:top w:val="nil"/>
              <w:left w:val="nil"/>
              <w:bottom w:val="nil"/>
              <w:right w:val="nil"/>
            </w:tcBorders>
          </w:tcPr>
          <w:p w:rsidR="009F3ED8" w:rsidRPr="009F7B7A"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2</w:t>
            </w:r>
            <w:r w:rsidRPr="009F7B7A">
              <w:rPr>
                <w:rFonts w:ascii="Times New Roman" w:hAnsi="Times New Roman" w:cs="Times New Roman"/>
                <w:b/>
                <w:bCs/>
                <w:color w:val="000000"/>
                <w:sz w:val="26"/>
                <w:szCs w:val="26"/>
              </w:rPr>
              <w:t>.</w:t>
            </w:r>
            <w:r>
              <w:rPr>
                <w:rFonts w:ascii="Times New Roman" w:hAnsi="Times New Roman" w:cs="Times New Roman"/>
                <w:b/>
                <w:bCs/>
                <w:color w:val="000000"/>
                <w:sz w:val="26"/>
                <w:szCs w:val="26"/>
              </w:rPr>
              <w:t>2</w:t>
            </w:r>
            <w:r w:rsidRPr="009F7B7A">
              <w:rPr>
                <w:rFonts w:ascii="Times New Roman" w:hAnsi="Times New Roman" w:cs="Times New Roman"/>
                <w:b/>
                <w:bCs/>
                <w:color w:val="000000"/>
                <w:sz w:val="26"/>
                <w:szCs w:val="26"/>
              </w:rPr>
              <w:t>. Cá</w:t>
            </w:r>
            <w:r>
              <w:rPr>
                <w:rFonts w:ascii="Times New Roman" w:hAnsi="Times New Roman" w:cs="Times New Roman"/>
                <w:b/>
                <w:bCs/>
                <w:color w:val="000000"/>
                <w:sz w:val="26"/>
                <w:szCs w:val="26"/>
              </w:rPr>
              <w:t>c ph</w:t>
            </w:r>
            <w:r w:rsidRPr="009F7B7A">
              <w:rPr>
                <w:rFonts w:ascii="Times New Roman" w:hAnsi="Times New Roman" w:cs="Times New Roman"/>
                <w:b/>
                <w:bCs/>
                <w:color w:val="000000"/>
                <w:sz w:val="26"/>
                <w:szCs w:val="26"/>
              </w:rPr>
              <w:t>ươ</w:t>
            </w:r>
            <w:r>
              <w:rPr>
                <w:rFonts w:ascii="Times New Roman" w:hAnsi="Times New Roman" w:cs="Times New Roman"/>
                <w:b/>
                <w:bCs/>
                <w:color w:val="000000"/>
                <w:sz w:val="26"/>
                <w:szCs w:val="26"/>
              </w:rPr>
              <w:t>ng ph</w:t>
            </w:r>
            <w:r w:rsidRPr="009F7B7A">
              <w:rPr>
                <w:rFonts w:ascii="Times New Roman" w:hAnsi="Times New Roman" w:cs="Times New Roman"/>
                <w:b/>
                <w:bCs/>
                <w:color w:val="000000"/>
                <w:sz w:val="26"/>
                <w:szCs w:val="26"/>
              </w:rPr>
              <w:t>á</w:t>
            </w:r>
            <w:r>
              <w:rPr>
                <w:rFonts w:ascii="Times New Roman" w:hAnsi="Times New Roman" w:cs="Times New Roman"/>
                <w:b/>
                <w:bCs/>
                <w:color w:val="000000"/>
                <w:sz w:val="26"/>
                <w:szCs w:val="26"/>
              </w:rPr>
              <w:t xml:space="preserve">p </w:t>
            </w:r>
            <w:r w:rsidRPr="009F7B7A">
              <w:rPr>
                <w:rFonts w:ascii="Times New Roman" w:hAnsi="Times New Roman" w:cs="Times New Roman"/>
                <w:b/>
                <w:bCs/>
                <w:color w:val="000000"/>
                <w:sz w:val="26"/>
                <w:szCs w:val="26"/>
              </w:rPr>
              <w:t>về định giá</w:t>
            </w:r>
            <w:r>
              <w:rPr>
                <w:rFonts w:ascii="Times New Roman" w:hAnsi="Times New Roman" w:cs="Times New Roman"/>
                <w:b/>
                <w:bCs/>
                <w:color w:val="000000"/>
                <w:sz w:val="26"/>
                <w:szCs w:val="26"/>
              </w:rPr>
              <w:t xml:space="preserve"> doanh nghi</w:t>
            </w:r>
            <w:r w:rsidRPr="009F7B7A">
              <w:rPr>
                <w:rFonts w:ascii="Times New Roman" w:hAnsi="Times New Roman" w:cs="Times New Roman"/>
                <w:b/>
                <w:bCs/>
                <w:color w:val="000000"/>
                <w:sz w:val="26"/>
                <w:szCs w:val="26"/>
              </w:rPr>
              <w:t>ệp</w:t>
            </w:r>
          </w:p>
        </w:tc>
      </w:tr>
      <w:tr w:rsidR="009F3ED8">
        <w:tc>
          <w:tcPr>
            <w:tcW w:w="9068" w:type="dxa"/>
            <w:tcBorders>
              <w:top w:val="nil"/>
              <w:left w:val="nil"/>
              <w:bottom w:val="nil"/>
              <w:right w:val="nil"/>
            </w:tcBorders>
          </w:tcPr>
          <w:p w:rsidR="009F3ED8" w:rsidRPr="009F7B7A" w:rsidRDefault="009F3ED8"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.2.1.  Phương pháp giá trị tài sản ròng</w:t>
            </w:r>
          </w:p>
        </w:tc>
      </w:tr>
      <w:tr w:rsidR="009F3ED8">
        <w:tc>
          <w:tcPr>
            <w:tcW w:w="9068" w:type="dxa"/>
            <w:tcBorders>
              <w:top w:val="nil"/>
              <w:left w:val="nil"/>
              <w:bottom w:val="nil"/>
              <w:right w:val="nil"/>
            </w:tcBorders>
          </w:tcPr>
          <w:p w:rsidR="009F3ED8" w:rsidRPr="009F7B7A" w:rsidRDefault="009F3ED8"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.2.2. Phương pháp dòng tiền chiết khấu</w:t>
            </w:r>
          </w:p>
        </w:tc>
      </w:tr>
      <w:tr w:rsidR="009F3ED8">
        <w:tc>
          <w:tcPr>
            <w:tcW w:w="9068" w:type="dxa"/>
            <w:tcBorders>
              <w:top w:val="nil"/>
              <w:left w:val="nil"/>
              <w:bottom w:val="nil"/>
              <w:right w:val="nil"/>
            </w:tcBorders>
          </w:tcPr>
          <w:p w:rsidR="009F3ED8" w:rsidRPr="009F7B7A" w:rsidRDefault="009F3ED8"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.2.3. Các phương pháp khác</w:t>
            </w:r>
          </w:p>
        </w:tc>
      </w:tr>
      <w:tr w:rsidR="009F3ED8">
        <w:tc>
          <w:tcPr>
            <w:tcW w:w="9068" w:type="dxa"/>
            <w:tcBorders>
              <w:top w:val="nil"/>
              <w:left w:val="nil"/>
              <w:bottom w:val="nil"/>
              <w:right w:val="nil"/>
            </w:tcBorders>
          </w:tcPr>
          <w:p w:rsidR="009F3ED8" w:rsidRPr="009F7B7A"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2</w:t>
            </w:r>
            <w:r w:rsidRPr="009F7B7A">
              <w:rPr>
                <w:rFonts w:ascii="Times New Roman" w:hAnsi="Times New Roman" w:cs="Times New Roman"/>
                <w:b/>
                <w:bCs/>
                <w:color w:val="000000"/>
                <w:sz w:val="26"/>
                <w:szCs w:val="26"/>
              </w:rPr>
              <w:t>.3. Các nhân tố ảnh hưởng đến định giá doanh nghiệp</w:t>
            </w:r>
          </w:p>
        </w:tc>
      </w:tr>
      <w:tr w:rsidR="009F3ED8">
        <w:tc>
          <w:tcPr>
            <w:tcW w:w="9068" w:type="dxa"/>
            <w:tcBorders>
              <w:top w:val="nil"/>
              <w:left w:val="nil"/>
              <w:bottom w:val="nil"/>
              <w:right w:val="nil"/>
            </w:tcBorders>
          </w:tcPr>
          <w:p w:rsidR="009F3ED8" w:rsidRPr="009F7B7A" w:rsidRDefault="009F3ED8" w:rsidP="00314F59">
            <w:pPr>
              <w:spacing w:before="120" w:line="36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.3.1. Thông tin tài chính</w:t>
            </w:r>
          </w:p>
        </w:tc>
      </w:tr>
      <w:tr w:rsidR="009F3ED8">
        <w:tc>
          <w:tcPr>
            <w:tcW w:w="9068" w:type="dxa"/>
            <w:tcBorders>
              <w:top w:val="nil"/>
              <w:left w:val="nil"/>
              <w:bottom w:val="nil"/>
              <w:right w:val="nil"/>
            </w:tcBorders>
          </w:tcPr>
          <w:p w:rsidR="009F3ED8" w:rsidRPr="00B5576A"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.3.2.. Sự phát triển của thị trường tài chính</w:t>
            </w:r>
          </w:p>
        </w:tc>
      </w:tr>
      <w:tr w:rsidR="009F3ED8">
        <w:tc>
          <w:tcPr>
            <w:tcW w:w="9068" w:type="dxa"/>
            <w:tcBorders>
              <w:top w:val="nil"/>
              <w:left w:val="nil"/>
              <w:bottom w:val="nil"/>
              <w:right w:val="nil"/>
            </w:tcBorders>
          </w:tcPr>
          <w:p w:rsidR="009F3ED8" w:rsidRPr="00B5576A"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.3.3. Trình độ của cán bộ định giá</w:t>
            </w:r>
          </w:p>
        </w:tc>
      </w:tr>
      <w:tr w:rsidR="009F3ED8">
        <w:tc>
          <w:tcPr>
            <w:tcW w:w="9068" w:type="dxa"/>
            <w:tcBorders>
              <w:top w:val="nil"/>
              <w:left w:val="nil"/>
              <w:bottom w:val="nil"/>
              <w:right w:val="nil"/>
            </w:tcBorders>
          </w:tcPr>
          <w:p w:rsidR="009F3ED8" w:rsidRPr="00B5576A"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2</w:t>
            </w:r>
            <w:r w:rsidRPr="00B5576A">
              <w:rPr>
                <w:rFonts w:ascii="Times New Roman" w:hAnsi="Times New Roman" w:cs="Times New Roman"/>
                <w:i/>
                <w:iCs/>
                <w:color w:val="000000"/>
                <w:sz w:val="26"/>
                <w:szCs w:val="26"/>
              </w:rPr>
              <w:t>.3.4. Các nhân tố khác</w:t>
            </w:r>
          </w:p>
        </w:tc>
      </w:tr>
    </w:tbl>
    <w:p w:rsidR="009F3ED8" w:rsidRPr="00BE2FAA" w:rsidRDefault="009F3ED8"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9F3ED8" w:rsidRPr="00135D54" w:rsidRDefault="009F3ED8" w:rsidP="005C7138">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9F3ED8" w:rsidRPr="00135D54" w:rsidRDefault="009F3ED8" w:rsidP="005C7138">
      <w:pPr>
        <w:spacing w:after="120" w:line="360" w:lineRule="auto"/>
        <w:jc w:val="both"/>
        <w:rPr>
          <w:rFonts w:ascii="Times New Roman" w:hAnsi="Times New Roman" w:cs="Times New Roman"/>
          <w:i/>
          <w:iCs/>
          <w:sz w:val="26"/>
          <w:szCs w:val="26"/>
        </w:rPr>
      </w:pPr>
      <w:r>
        <w:rPr>
          <w:rFonts w:ascii="Times New Roman" w:hAnsi="Times New Roman" w:cs="Times New Roman"/>
          <w:i/>
          <w:iCs/>
          <w:sz w:val="26"/>
          <w:szCs w:val="26"/>
        </w:rPr>
        <w:t>2</w:t>
      </w:r>
      <w:r w:rsidRPr="00135D54">
        <w:rPr>
          <w:rFonts w:ascii="Times New Roman" w:hAnsi="Times New Roman" w:cs="Times New Roman"/>
          <w:i/>
          <w:iCs/>
          <w:sz w:val="26"/>
          <w:szCs w:val="26"/>
        </w:rPr>
        <w:t>. Eugene F. Brigham, Joel F. Houston (2008), Fundamentals of Financial Management, Twelfth Edition, South-Western Cengage Learning</w:t>
      </w:r>
    </w:p>
    <w:p w:rsidR="009F3ED8" w:rsidRPr="00135D54" w:rsidRDefault="009F3ED8" w:rsidP="005C7138">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9F3ED8" w:rsidRPr="00135D54" w:rsidRDefault="009F3ED8" w:rsidP="005C7138">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9F3ED8" w:rsidRDefault="009F3ED8" w:rsidP="00F854E4">
      <w:pPr>
        <w:pStyle w:val="Heading2"/>
        <w:jc w:val="left"/>
        <w:rPr>
          <w:rFonts w:ascii="Times New Roman" w:hAnsi="Times New Roman" w:cs="Times New Roman"/>
          <w:i w:val="0"/>
          <w:iCs w:val="0"/>
          <w:color w:val="000000"/>
          <w:sz w:val="26"/>
          <w:szCs w:val="26"/>
        </w:rPr>
      </w:pPr>
    </w:p>
    <w:p w:rsidR="009F3ED8" w:rsidRPr="00F854E4" w:rsidRDefault="009F3ED8"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3: </w:t>
      </w:r>
      <w:r>
        <w:rPr>
          <w:rFonts w:ascii="Times New Roman" w:hAnsi="Times New Roman" w:cs="Times New Roman"/>
          <w:i w:val="0"/>
          <w:iCs w:val="0"/>
          <w:color w:val="000000"/>
          <w:sz w:val="26"/>
          <w:szCs w:val="26"/>
        </w:rPr>
        <w:t>CHI PHÍ VỐN VÀ CƠ CẤU VỐN</w:t>
      </w:r>
    </w:p>
    <w:p w:rsidR="009F3ED8" w:rsidRDefault="009F3ED8"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Nội dung chính của chương 3 sẽ tập trung vào khái niệm và các phương pháp tính toán chi phí vốn của doanh nghiệp. Sau đó, chương 7 sẽ giới thiệu cách tính chi phí vốn bình quân và chi phí vốn cận biên của công ty, là nền tảng để giúp công ty xác định cơ cấu vốn mục tiêu cho mình.</w:t>
      </w:r>
    </w:p>
    <w:tbl>
      <w:tblPr>
        <w:tblW w:w="9125" w:type="dxa"/>
        <w:tblInd w:w="-106" w:type="dxa"/>
        <w:tblLayout w:type="fixed"/>
        <w:tblLook w:val="0000"/>
      </w:tblPr>
      <w:tblGrid>
        <w:gridCol w:w="9125"/>
      </w:tblGrid>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3.1. Khái niệm chi phí vốn</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3.2. Chi phí của các loại vốn</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3.2.1 Chi phí của nợ vay</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3.2.2 Chi phí vốn chủ sở hữu</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3.2.3 Chi phí trung bình của vốn</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3.2.4 Chi phí cận biên của vốn</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3.3. Cơ cấu vốn của doanh nghiệp</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3.3.1 Mục tiêu cơ cấu vốn</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3.3.2 Xác định cơ cấu vốn mục tiêu</w:t>
            </w:r>
          </w:p>
        </w:tc>
      </w:tr>
    </w:tbl>
    <w:p w:rsidR="009F3ED8" w:rsidRPr="00BE2FAA" w:rsidRDefault="009F3ED8"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9F3ED8" w:rsidRPr="00135D54" w:rsidRDefault="009F3ED8" w:rsidP="00EE5D73">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9F3ED8" w:rsidRPr="007627DD" w:rsidRDefault="009F3ED8" w:rsidP="007627DD">
      <w:pPr>
        <w:spacing w:after="120" w:line="360" w:lineRule="auto"/>
        <w:jc w:val="both"/>
        <w:rPr>
          <w:rFonts w:ascii="Times New Roman" w:hAnsi="Times New Roman" w:cs="Times New Roman"/>
          <w:i/>
          <w:iCs/>
          <w:sz w:val="26"/>
          <w:szCs w:val="26"/>
        </w:rPr>
      </w:pPr>
      <w:r w:rsidRPr="007627DD">
        <w:rPr>
          <w:rFonts w:ascii="Times New Roman" w:hAnsi="Times New Roman" w:cs="Times New Roman"/>
          <w:i/>
          <w:iCs/>
          <w:sz w:val="26"/>
          <w:szCs w:val="26"/>
        </w:rPr>
        <w:t>2. Eugene F. Brigham and Phillip R. Daves (2007), Intermediate Financial Management, Ninth Edition, Thomson South-Western</w:t>
      </w:r>
    </w:p>
    <w:p w:rsidR="009F3ED8" w:rsidRPr="00135D54" w:rsidRDefault="009F3ED8" w:rsidP="00EE5D73">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9F3ED8" w:rsidRPr="00135D54" w:rsidRDefault="009F3ED8" w:rsidP="00EE5D73">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9F3ED8" w:rsidRDefault="009F3ED8" w:rsidP="00F854E4">
      <w:pPr>
        <w:pStyle w:val="Heading2"/>
        <w:jc w:val="left"/>
        <w:rPr>
          <w:rFonts w:ascii="Times New Roman" w:hAnsi="Times New Roman" w:cs="Times New Roman"/>
          <w:i w:val="0"/>
          <w:iCs w:val="0"/>
          <w:color w:val="000000"/>
          <w:sz w:val="26"/>
          <w:szCs w:val="26"/>
        </w:rPr>
      </w:pPr>
    </w:p>
    <w:p w:rsidR="009F3ED8" w:rsidRPr="00F854E4" w:rsidRDefault="009F3ED8"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4: </w:t>
      </w:r>
      <w:r>
        <w:rPr>
          <w:rFonts w:ascii="Times New Roman" w:hAnsi="Times New Roman" w:cs="Times New Roman"/>
          <w:i w:val="0"/>
          <w:iCs w:val="0"/>
          <w:color w:val="000000"/>
          <w:sz w:val="26"/>
          <w:szCs w:val="26"/>
        </w:rPr>
        <w:t xml:space="preserve">QUẢN LÝ TÀI SẢN </w:t>
      </w:r>
    </w:p>
    <w:p w:rsidR="009F3ED8" w:rsidRDefault="009F3ED8"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Chương này sẽ tập trung vào phân tích hoạt động quản lý tài sản của doanh nghiệp. Cụ thể, các phương thức quản lý tài sản ngắn hạn và quản lý tài sản dài hạn sẽ được giới thiệu, giúp cho sinh viên có thể nắm vững được từng phương pháp và áp dụng được trong thực tế.</w:t>
      </w:r>
    </w:p>
    <w:tbl>
      <w:tblPr>
        <w:tblW w:w="9125" w:type="dxa"/>
        <w:tblInd w:w="-106" w:type="dxa"/>
        <w:tblLayout w:type="fixed"/>
        <w:tblLook w:val="0000"/>
      </w:tblPr>
      <w:tblGrid>
        <w:gridCol w:w="9125"/>
      </w:tblGrid>
      <w:tr w:rsidR="009F3ED8">
        <w:tc>
          <w:tcPr>
            <w:tcW w:w="9068" w:type="dxa"/>
            <w:tcBorders>
              <w:top w:val="nil"/>
              <w:left w:val="nil"/>
              <w:bottom w:val="nil"/>
              <w:right w:val="nil"/>
            </w:tcBorders>
          </w:tcPr>
          <w:p w:rsidR="009F3ED8" w:rsidRPr="005637B5"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4.1. Quản lý tài sản ng</w:t>
            </w:r>
            <w:r w:rsidRPr="005637B5">
              <w:rPr>
                <w:rFonts w:ascii="Times New Roman" w:hAnsi="Times New Roman" w:cs="Times New Roman"/>
                <w:b/>
                <w:bCs/>
                <w:color w:val="000000"/>
                <w:sz w:val="26"/>
                <w:szCs w:val="26"/>
              </w:rPr>
              <w:t>ắ</w:t>
            </w:r>
            <w:r>
              <w:rPr>
                <w:rFonts w:ascii="Times New Roman" w:hAnsi="Times New Roman" w:cs="Times New Roman"/>
                <w:b/>
                <w:bCs/>
                <w:color w:val="000000"/>
                <w:sz w:val="26"/>
                <w:szCs w:val="26"/>
              </w:rPr>
              <w:t>n h</w:t>
            </w:r>
            <w:r w:rsidRPr="005637B5">
              <w:rPr>
                <w:rFonts w:ascii="Times New Roman" w:hAnsi="Times New Roman" w:cs="Times New Roman"/>
                <w:b/>
                <w:bCs/>
                <w:color w:val="000000"/>
                <w:sz w:val="26"/>
                <w:szCs w:val="26"/>
              </w:rPr>
              <w:t>ạn</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4.1.1 Khái niệm và phân loại tài sản ng</w:t>
            </w:r>
            <w:r w:rsidRPr="005637B5">
              <w:rPr>
                <w:rFonts w:ascii="Times New Roman" w:hAnsi="Times New Roman" w:cs="Times New Roman"/>
                <w:i/>
                <w:iCs/>
                <w:color w:val="000000"/>
                <w:sz w:val="26"/>
                <w:szCs w:val="26"/>
              </w:rPr>
              <w:t>ắ</w:t>
            </w:r>
            <w:r>
              <w:rPr>
                <w:rFonts w:ascii="Times New Roman" w:hAnsi="Times New Roman" w:cs="Times New Roman"/>
                <w:i/>
                <w:iCs/>
                <w:color w:val="000000"/>
                <w:sz w:val="26"/>
                <w:szCs w:val="26"/>
              </w:rPr>
              <w:t>n h</w:t>
            </w:r>
            <w:r w:rsidRPr="005637B5">
              <w:rPr>
                <w:rFonts w:ascii="Times New Roman" w:hAnsi="Times New Roman" w:cs="Times New Roman"/>
                <w:i/>
                <w:iCs/>
                <w:color w:val="000000"/>
                <w:sz w:val="26"/>
                <w:szCs w:val="26"/>
              </w:rPr>
              <w:t>ạn</w:t>
            </w:r>
            <w:r>
              <w:rPr>
                <w:rFonts w:ascii="Times New Roman" w:hAnsi="Times New Roman" w:cs="Times New Roman"/>
                <w:i/>
                <w:iCs/>
                <w:color w:val="000000"/>
                <w:sz w:val="26"/>
                <w:szCs w:val="26"/>
              </w:rPr>
              <w:t xml:space="preserve"> của doanh nghiệp </w:t>
            </w:r>
          </w:p>
        </w:tc>
      </w:tr>
      <w:tr w:rsidR="009F3ED8">
        <w:tc>
          <w:tcPr>
            <w:tcW w:w="9068" w:type="dxa"/>
            <w:tcBorders>
              <w:top w:val="nil"/>
              <w:left w:val="nil"/>
              <w:bottom w:val="nil"/>
              <w:right w:val="nil"/>
            </w:tcBorders>
          </w:tcPr>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4.1.2 Quản lý tài sản ng</w:t>
            </w:r>
            <w:r w:rsidRPr="005637B5">
              <w:rPr>
                <w:rFonts w:ascii="Times New Roman" w:hAnsi="Times New Roman" w:cs="Times New Roman"/>
                <w:i/>
                <w:iCs/>
                <w:color w:val="000000"/>
                <w:sz w:val="26"/>
                <w:szCs w:val="26"/>
              </w:rPr>
              <w:t>ắ</w:t>
            </w:r>
            <w:r>
              <w:rPr>
                <w:rFonts w:ascii="Times New Roman" w:hAnsi="Times New Roman" w:cs="Times New Roman"/>
                <w:i/>
                <w:iCs/>
                <w:color w:val="000000"/>
                <w:sz w:val="26"/>
                <w:szCs w:val="26"/>
              </w:rPr>
              <w:t>n h</w:t>
            </w:r>
            <w:r w:rsidRPr="005637B5">
              <w:rPr>
                <w:rFonts w:ascii="Times New Roman" w:hAnsi="Times New Roman" w:cs="Times New Roman"/>
                <w:i/>
                <w:iCs/>
                <w:color w:val="000000"/>
                <w:sz w:val="26"/>
                <w:szCs w:val="26"/>
              </w:rPr>
              <w:t>ạn</w:t>
            </w:r>
          </w:p>
          <w:p w:rsidR="009F3ED8" w:rsidRPr="00BC5D66" w:rsidRDefault="009F3ED8" w:rsidP="00314F59">
            <w:pPr>
              <w:spacing w:before="120" w:line="360" w:lineRule="auto"/>
              <w:jc w:val="both"/>
              <w:rPr>
                <w:rFonts w:ascii="Times New Roman" w:hAnsi="Times New Roman" w:cs="Times New Roman"/>
                <w:b/>
                <w:bCs/>
                <w:color w:val="000000"/>
                <w:sz w:val="26"/>
                <w:szCs w:val="26"/>
              </w:rPr>
            </w:pPr>
            <w:r w:rsidRPr="00BC5D66">
              <w:rPr>
                <w:rFonts w:ascii="Times New Roman" w:hAnsi="Times New Roman" w:cs="Times New Roman"/>
                <w:b/>
                <w:bCs/>
                <w:color w:val="000000"/>
                <w:sz w:val="26"/>
                <w:szCs w:val="26"/>
              </w:rPr>
              <w:t>4.2. Quản lý tài sản cố định và quỹ khấu hao</w:t>
            </w:r>
          </w:p>
          <w:p w:rsidR="009F3ED8"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4.2.1. Khái niệm và phân loại tài sản cố định của doanh nghiệp</w:t>
            </w:r>
          </w:p>
          <w:p w:rsidR="009F3ED8" w:rsidRPr="005637B5" w:rsidRDefault="009F3ED8" w:rsidP="00314F59">
            <w:pPr>
              <w:spacing w:before="120" w:line="360" w:lineRule="auto"/>
              <w:jc w:val="both"/>
              <w:rPr>
                <w:rFonts w:ascii="Times New Roman" w:hAnsi="Times New Roman" w:cs="Times New Roman"/>
                <w:i/>
                <w:iCs/>
                <w:color w:val="000000"/>
                <w:sz w:val="26"/>
                <w:szCs w:val="26"/>
              </w:rPr>
            </w:pPr>
            <w:r>
              <w:rPr>
                <w:rFonts w:ascii="Times New Roman" w:hAnsi="Times New Roman" w:cs="Times New Roman"/>
                <w:i/>
                <w:iCs/>
                <w:color w:val="000000"/>
                <w:sz w:val="26"/>
                <w:szCs w:val="26"/>
              </w:rPr>
              <w:t xml:space="preserve">           4.2.2. Quản lý tài sản cố định</w:t>
            </w:r>
          </w:p>
        </w:tc>
      </w:tr>
    </w:tbl>
    <w:p w:rsidR="009F3ED8" w:rsidRPr="00BE2FAA" w:rsidRDefault="009F3ED8"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9F3ED8" w:rsidRPr="009A15C5" w:rsidRDefault="009F3ED8" w:rsidP="0095745C">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 xml:space="preserve">PGS. TS. Lưu Thị Hương (2005), Giáo trình Tài chính doanh nghiệp, Nhà xuất bản Đại </w:t>
      </w:r>
      <w:r w:rsidRPr="009A15C5">
        <w:rPr>
          <w:rFonts w:ascii="Times New Roman" w:hAnsi="Times New Roman" w:cs="Times New Roman"/>
          <w:i/>
          <w:iCs/>
          <w:sz w:val="26"/>
          <w:szCs w:val="26"/>
        </w:rPr>
        <w:t>học Kinh tế Quốc dân</w:t>
      </w:r>
    </w:p>
    <w:p w:rsidR="009F3ED8" w:rsidRPr="009A15C5" w:rsidRDefault="009F3ED8" w:rsidP="009A15C5">
      <w:pPr>
        <w:spacing w:after="120" w:line="360" w:lineRule="auto"/>
        <w:jc w:val="both"/>
        <w:rPr>
          <w:rFonts w:ascii="Times New Roman" w:hAnsi="Times New Roman" w:cs="Times New Roman"/>
          <w:i/>
          <w:iCs/>
          <w:sz w:val="26"/>
          <w:szCs w:val="26"/>
        </w:rPr>
      </w:pPr>
      <w:r w:rsidRPr="009A15C5">
        <w:rPr>
          <w:rFonts w:ascii="Times New Roman" w:hAnsi="Times New Roman" w:cs="Times New Roman"/>
          <w:i/>
          <w:iCs/>
          <w:sz w:val="26"/>
          <w:szCs w:val="26"/>
        </w:rPr>
        <w:t>4. Stephen A. Ross, Randolph W. Westerfield Jeffrey F. Jaffe (2003), Corporate Finance, The McGraw-Hill Companies</w:t>
      </w:r>
    </w:p>
    <w:p w:rsidR="009F3ED8" w:rsidRPr="00135D54" w:rsidRDefault="009F3ED8" w:rsidP="0095745C">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9F3ED8" w:rsidRPr="00135D54" w:rsidRDefault="009F3ED8" w:rsidP="0095745C">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9F3ED8" w:rsidRDefault="009F3ED8" w:rsidP="0095745C">
      <w:pPr>
        <w:pStyle w:val="Heading2"/>
        <w:jc w:val="left"/>
        <w:rPr>
          <w:rFonts w:ascii="Times New Roman" w:hAnsi="Times New Roman" w:cs="Times New Roman"/>
          <w:i w:val="0"/>
          <w:iCs w:val="0"/>
          <w:color w:val="000000"/>
          <w:sz w:val="26"/>
          <w:szCs w:val="26"/>
        </w:rPr>
      </w:pPr>
    </w:p>
    <w:p w:rsidR="009F3ED8" w:rsidRPr="00F854E4" w:rsidRDefault="009F3ED8"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5</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KẾ HOẠCH HOÁ TÀI CHÍNH</w:t>
      </w:r>
    </w:p>
    <w:p w:rsidR="009F3ED8" w:rsidRDefault="009F3ED8"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Chương 5 trình bày khái niệm, vai trò và nội dung của hoạt động lập kế hoạch hoá tài chính, các mô hình kế hoạch hoá tài chính, cụ thể thông qua hai khía cạnh quan trọng là hoạch định dòng tiền và hoạch định lợi nhuận. Sau khi học chương này, các em sinh viên sẽ nắm được quy trình lập kế hoạch hoá tài chính và áp dụng được các mô hình lập kế hoạch hoá tài chính trong thực tế.</w:t>
      </w:r>
    </w:p>
    <w:tbl>
      <w:tblPr>
        <w:tblW w:w="9125" w:type="dxa"/>
        <w:tblInd w:w="-106" w:type="dxa"/>
        <w:tblLayout w:type="fixed"/>
        <w:tblLook w:val="0000"/>
      </w:tblPr>
      <w:tblGrid>
        <w:gridCol w:w="9125"/>
      </w:tblGrid>
      <w:tr w:rsidR="009F3ED8" w:rsidRPr="002D6C1D">
        <w:tc>
          <w:tcPr>
            <w:tcW w:w="9068" w:type="dxa"/>
            <w:tcBorders>
              <w:top w:val="nil"/>
              <w:left w:val="nil"/>
              <w:bottom w:val="nil"/>
              <w:right w:val="nil"/>
            </w:tcBorders>
          </w:tcPr>
          <w:p w:rsidR="009F3ED8" w:rsidRPr="002D6C1D" w:rsidRDefault="009F3ED8" w:rsidP="00314F59">
            <w:pPr>
              <w:spacing w:before="8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5</w:t>
            </w:r>
            <w:r w:rsidRPr="002D6C1D">
              <w:rPr>
                <w:rFonts w:ascii="Times New Roman" w:hAnsi="Times New Roman" w:cs="Times New Roman"/>
                <w:b/>
                <w:bCs/>
                <w:color w:val="000000"/>
                <w:sz w:val="26"/>
                <w:szCs w:val="26"/>
              </w:rPr>
              <w:t>.1 Tổng quan về kế hoạch hoá tài chính</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5</w:t>
            </w:r>
            <w:r w:rsidRPr="002D6C1D">
              <w:rPr>
                <w:rFonts w:ascii="Times New Roman" w:hAnsi="Times New Roman" w:cs="Times New Roman"/>
                <w:i/>
                <w:iCs/>
                <w:color w:val="000000"/>
                <w:sz w:val="26"/>
                <w:szCs w:val="26"/>
              </w:rPr>
              <w:t>.1.1 Phạm vi kế hoạch hoá tài chính</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5</w:t>
            </w:r>
            <w:r w:rsidRPr="002D6C1D">
              <w:rPr>
                <w:rFonts w:ascii="Times New Roman" w:hAnsi="Times New Roman" w:cs="Times New Roman"/>
                <w:i/>
                <w:iCs/>
                <w:color w:val="000000"/>
                <w:sz w:val="26"/>
                <w:szCs w:val="26"/>
              </w:rPr>
              <w:t>.2.2 Kế hoạch hoá tài chính và các dự báo tài chính</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5</w:t>
            </w:r>
            <w:r w:rsidRPr="002D6C1D">
              <w:rPr>
                <w:rFonts w:ascii="Times New Roman" w:hAnsi="Times New Roman" w:cs="Times New Roman"/>
                <w:b/>
                <w:bCs/>
                <w:color w:val="000000"/>
                <w:sz w:val="26"/>
                <w:szCs w:val="26"/>
              </w:rPr>
              <w:t>.2. Nội dung của một kế hoạch tài chính hoàn chỉnh</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 xml:space="preserve"> 5</w:t>
            </w:r>
            <w:r w:rsidRPr="002D6C1D">
              <w:rPr>
                <w:rFonts w:ascii="Times New Roman" w:hAnsi="Times New Roman" w:cs="Times New Roman"/>
                <w:i/>
                <w:iCs/>
                <w:color w:val="000000"/>
                <w:sz w:val="26"/>
                <w:szCs w:val="26"/>
              </w:rPr>
              <w:t>.2.1 Kế hoạch hoá nguồn vốn</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5</w:t>
            </w:r>
            <w:r w:rsidRPr="002D6C1D">
              <w:rPr>
                <w:rFonts w:ascii="Times New Roman" w:hAnsi="Times New Roman" w:cs="Times New Roman"/>
                <w:i/>
                <w:iCs/>
                <w:color w:val="000000"/>
                <w:sz w:val="26"/>
                <w:szCs w:val="26"/>
              </w:rPr>
              <w:t>.2.2 Các yêu cầu cần thiết để kế hoạch hoá có hiệu quả</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5</w:t>
            </w:r>
            <w:r w:rsidRPr="002D6C1D">
              <w:rPr>
                <w:rFonts w:ascii="Times New Roman" w:hAnsi="Times New Roman" w:cs="Times New Roman"/>
                <w:i/>
                <w:iCs/>
                <w:color w:val="000000"/>
                <w:sz w:val="26"/>
                <w:szCs w:val="26"/>
              </w:rPr>
              <w:t>.2.3 Kế hoạch hoá tài chính và quản lý một tập hợp các “quyền”</w:t>
            </w:r>
          </w:p>
        </w:tc>
      </w:tr>
      <w:tr w:rsidR="009F3ED8" w:rsidRPr="002D6C1D">
        <w:tc>
          <w:tcPr>
            <w:tcW w:w="9068" w:type="dxa"/>
            <w:tcBorders>
              <w:top w:val="nil"/>
              <w:left w:val="nil"/>
              <w:bottom w:val="nil"/>
              <w:right w:val="nil"/>
            </w:tcBorders>
          </w:tcPr>
          <w:p w:rsidR="009F3ED8" w:rsidRPr="002D6C1D" w:rsidRDefault="009F3ED8" w:rsidP="00314F59">
            <w:pPr>
              <w:spacing w:before="12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5</w:t>
            </w:r>
            <w:r w:rsidRPr="002D6C1D">
              <w:rPr>
                <w:rFonts w:ascii="Times New Roman" w:hAnsi="Times New Roman" w:cs="Times New Roman"/>
                <w:b/>
                <w:bCs/>
                <w:color w:val="000000"/>
                <w:sz w:val="26"/>
                <w:szCs w:val="26"/>
              </w:rPr>
              <w:t>.3. Các mô hình kế hoạch hoá tài chính</w:t>
            </w:r>
          </w:p>
        </w:tc>
      </w:tr>
    </w:tbl>
    <w:p w:rsidR="009F3ED8" w:rsidRPr="00BE2FAA" w:rsidRDefault="009F3ED8"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9F3ED8" w:rsidRPr="00135D54" w:rsidRDefault="009F3ED8" w:rsidP="006822AA">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9F3ED8" w:rsidRPr="00135D54" w:rsidRDefault="009F3ED8" w:rsidP="006822AA">
      <w:pPr>
        <w:spacing w:after="120" w:line="360" w:lineRule="auto"/>
        <w:jc w:val="both"/>
        <w:rPr>
          <w:rFonts w:ascii="Times New Roman" w:hAnsi="Times New Roman" w:cs="Times New Roman"/>
          <w:i/>
          <w:iCs/>
          <w:sz w:val="26"/>
          <w:szCs w:val="26"/>
        </w:rPr>
      </w:pPr>
      <w:r>
        <w:rPr>
          <w:rFonts w:ascii="Times New Roman" w:hAnsi="Times New Roman" w:cs="Times New Roman"/>
          <w:i/>
          <w:iCs/>
          <w:sz w:val="26"/>
          <w:szCs w:val="26"/>
        </w:rPr>
        <w:t>2</w:t>
      </w:r>
      <w:r w:rsidRPr="00135D54">
        <w:rPr>
          <w:rFonts w:ascii="Times New Roman" w:hAnsi="Times New Roman" w:cs="Times New Roman"/>
          <w:i/>
          <w:iCs/>
          <w:sz w:val="26"/>
          <w:szCs w:val="26"/>
        </w:rPr>
        <w:t>. Eugene F. Brigham, Joel F. Houston (2008), Fundamentals of Financial Management, Twelfth Edition, South-Western Cengage Learning</w:t>
      </w:r>
    </w:p>
    <w:p w:rsidR="009F3ED8" w:rsidRPr="00135D54" w:rsidRDefault="009F3ED8" w:rsidP="006822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 xml:space="preserve">Các trang Web về tài chính, ngân hàng và các doanh nghiệp </w:t>
      </w:r>
    </w:p>
    <w:p w:rsidR="009F3ED8" w:rsidRPr="00135D54" w:rsidRDefault="009F3ED8" w:rsidP="006822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4. </w:t>
      </w:r>
      <w:r w:rsidRPr="00135D54">
        <w:rPr>
          <w:rFonts w:ascii="Times New Roman" w:hAnsi="Times New Roman" w:cs="Times New Roman"/>
          <w:i/>
          <w:iCs/>
          <w:sz w:val="26"/>
          <w:szCs w:val="26"/>
        </w:rPr>
        <w:t>Các tạp chí chuyên ngành tài chính ngân hàng</w:t>
      </w:r>
    </w:p>
    <w:p w:rsidR="009F3ED8" w:rsidRDefault="009F3ED8" w:rsidP="00F854E4">
      <w:pPr>
        <w:pStyle w:val="Heading2"/>
        <w:jc w:val="left"/>
        <w:rPr>
          <w:rFonts w:ascii="Times New Roman" w:hAnsi="Times New Roman" w:cs="Times New Roman"/>
          <w:sz w:val="26"/>
          <w:szCs w:val="26"/>
        </w:rPr>
      </w:pPr>
    </w:p>
    <w:p w:rsidR="009F3ED8" w:rsidRPr="00BE2FAA" w:rsidRDefault="009F3ED8" w:rsidP="00F854E4">
      <w:pPr>
        <w:pStyle w:val="Heading2"/>
        <w:jc w:val="left"/>
        <w:rPr>
          <w:rFonts w:ascii="Times New Roman" w:hAnsi="Times New Roman" w:cs="Times New Roman"/>
          <w:sz w:val="26"/>
          <w:szCs w:val="26"/>
        </w:rPr>
      </w:pPr>
      <w:r w:rsidRPr="00BE2FAA">
        <w:rPr>
          <w:rFonts w:ascii="Times New Roman" w:hAnsi="Times New Roman" w:cs="Times New Roman"/>
          <w:sz w:val="26"/>
          <w:szCs w:val="26"/>
        </w:rPr>
        <w:t xml:space="preserve"> </w:t>
      </w: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6</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TÁI CẤU TRÚC DOANH NGHIỆP</w:t>
      </w:r>
    </w:p>
    <w:p w:rsidR="009F3ED8" w:rsidRDefault="009F3ED8" w:rsidP="00D434B4">
      <w:p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Chương 6 tập trung vào phân tích hai phương thức chính của tái cấu trúc doanh nghiệp là sáp nhập, mua lại doanh nghiệp và phá sản, thanh lý doanh nghiệp. Trong từng phương thức, sinh viên sẽ nắm được khái niệm và các vấn đề cần quan tâm để có thể hiểu quy trình và có thể đưa ra quyết định tư vấn cho doanh nghiệp.</w:t>
      </w:r>
    </w:p>
    <w:tbl>
      <w:tblPr>
        <w:tblW w:w="9125" w:type="dxa"/>
        <w:tblInd w:w="-106" w:type="dxa"/>
        <w:tblLayout w:type="fixed"/>
        <w:tblLook w:val="0000"/>
      </w:tblPr>
      <w:tblGrid>
        <w:gridCol w:w="9125"/>
      </w:tblGrid>
      <w:tr w:rsidR="009F3ED8" w:rsidRPr="002D6C1D">
        <w:tc>
          <w:tcPr>
            <w:tcW w:w="9068" w:type="dxa"/>
            <w:tcBorders>
              <w:top w:val="nil"/>
              <w:left w:val="nil"/>
              <w:bottom w:val="nil"/>
              <w:right w:val="nil"/>
            </w:tcBorders>
          </w:tcPr>
          <w:p w:rsidR="009F3ED8" w:rsidRPr="002D6C1D" w:rsidRDefault="009F3ED8" w:rsidP="00314F59">
            <w:pPr>
              <w:spacing w:before="8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6</w:t>
            </w:r>
            <w:r w:rsidRPr="002D6C1D">
              <w:rPr>
                <w:rFonts w:ascii="Times New Roman" w:hAnsi="Times New Roman" w:cs="Times New Roman"/>
                <w:b/>
                <w:bCs/>
                <w:color w:val="000000"/>
                <w:sz w:val="26"/>
                <w:szCs w:val="26"/>
              </w:rPr>
              <w:t xml:space="preserve">.1. Sáp nhập và mua lại doanh nghiệp </w:t>
            </w:r>
          </w:p>
        </w:tc>
      </w:tr>
      <w:tr w:rsidR="009F3ED8" w:rsidRPr="002D6C1D">
        <w:tc>
          <w:tcPr>
            <w:tcW w:w="9068" w:type="dxa"/>
            <w:tcBorders>
              <w:top w:val="nil"/>
              <w:left w:val="nil"/>
              <w:bottom w:val="nil"/>
              <w:right w:val="nil"/>
            </w:tcBorders>
          </w:tcPr>
          <w:p w:rsidR="009F3ED8" w:rsidRPr="002D6C1D" w:rsidRDefault="009F3ED8" w:rsidP="00F76783">
            <w:pPr>
              <w:spacing w:before="120" w:after="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6</w:t>
            </w:r>
            <w:r w:rsidRPr="002D6C1D">
              <w:rPr>
                <w:rFonts w:ascii="Times New Roman" w:hAnsi="Times New Roman" w:cs="Times New Roman"/>
                <w:i/>
                <w:iCs/>
                <w:color w:val="000000"/>
                <w:sz w:val="26"/>
                <w:szCs w:val="26"/>
              </w:rPr>
              <w:t xml:space="preserve">.1.1 Khái niệm và sự cấn thiết sáp nhập và mua lại doanh nghiệp </w:t>
            </w:r>
          </w:p>
        </w:tc>
      </w:tr>
      <w:tr w:rsidR="009F3ED8" w:rsidRPr="002D6C1D">
        <w:tc>
          <w:tcPr>
            <w:tcW w:w="9068" w:type="dxa"/>
            <w:tcBorders>
              <w:top w:val="nil"/>
              <w:left w:val="nil"/>
              <w:bottom w:val="nil"/>
              <w:right w:val="nil"/>
            </w:tcBorders>
          </w:tcPr>
          <w:p w:rsidR="009F3ED8" w:rsidRPr="002D6C1D" w:rsidRDefault="009F3ED8" w:rsidP="00F76783">
            <w:pPr>
              <w:spacing w:before="120" w:after="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6</w:t>
            </w:r>
            <w:r w:rsidRPr="002D6C1D">
              <w:rPr>
                <w:rFonts w:ascii="Times New Roman" w:hAnsi="Times New Roman" w:cs="Times New Roman"/>
                <w:i/>
                <w:iCs/>
                <w:color w:val="000000"/>
                <w:sz w:val="26"/>
                <w:szCs w:val="26"/>
              </w:rPr>
              <w:t xml:space="preserve">.1.2 Vấn đề tài chính trong sáp nhập và mua lại doanh nghiệp </w:t>
            </w:r>
          </w:p>
        </w:tc>
      </w:tr>
      <w:tr w:rsidR="009F3ED8" w:rsidRPr="002D6C1D">
        <w:tc>
          <w:tcPr>
            <w:tcW w:w="9068" w:type="dxa"/>
            <w:tcBorders>
              <w:top w:val="nil"/>
              <w:left w:val="nil"/>
              <w:bottom w:val="nil"/>
              <w:right w:val="nil"/>
            </w:tcBorders>
          </w:tcPr>
          <w:p w:rsidR="009F3ED8" w:rsidRPr="002D6C1D" w:rsidRDefault="009F3ED8" w:rsidP="00F76783">
            <w:pPr>
              <w:spacing w:before="120" w:after="0" w:line="360"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6</w:t>
            </w:r>
            <w:r w:rsidRPr="002D6C1D">
              <w:rPr>
                <w:rFonts w:ascii="Times New Roman" w:hAnsi="Times New Roman" w:cs="Times New Roman"/>
                <w:b/>
                <w:bCs/>
                <w:color w:val="000000"/>
                <w:sz w:val="26"/>
                <w:szCs w:val="26"/>
              </w:rPr>
              <w:t xml:space="preserve">.2. Phá sản và thanh lý doanh nghiệp </w:t>
            </w:r>
          </w:p>
        </w:tc>
      </w:tr>
      <w:tr w:rsidR="009F3ED8" w:rsidRPr="002D6C1D">
        <w:tc>
          <w:tcPr>
            <w:tcW w:w="9068" w:type="dxa"/>
            <w:tcBorders>
              <w:top w:val="nil"/>
              <w:left w:val="nil"/>
              <w:bottom w:val="nil"/>
              <w:right w:val="nil"/>
            </w:tcBorders>
          </w:tcPr>
          <w:p w:rsidR="009F3ED8" w:rsidRPr="002D6C1D" w:rsidRDefault="009F3ED8" w:rsidP="00F76783">
            <w:pPr>
              <w:spacing w:before="80" w:after="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6</w:t>
            </w:r>
            <w:r w:rsidRPr="002D6C1D">
              <w:rPr>
                <w:rFonts w:ascii="Times New Roman" w:hAnsi="Times New Roman" w:cs="Times New Roman"/>
                <w:i/>
                <w:iCs/>
                <w:color w:val="000000"/>
                <w:sz w:val="26"/>
                <w:szCs w:val="26"/>
              </w:rPr>
              <w:t xml:space="preserve">.2.1 Phá sản doanh nghiệp </w:t>
            </w:r>
          </w:p>
        </w:tc>
      </w:tr>
      <w:tr w:rsidR="009F3ED8" w:rsidRPr="002D6C1D">
        <w:tc>
          <w:tcPr>
            <w:tcW w:w="9068" w:type="dxa"/>
            <w:tcBorders>
              <w:top w:val="nil"/>
              <w:left w:val="nil"/>
              <w:bottom w:val="nil"/>
              <w:right w:val="nil"/>
            </w:tcBorders>
          </w:tcPr>
          <w:p w:rsidR="009F3ED8" w:rsidRPr="002D6C1D" w:rsidRDefault="009F3ED8" w:rsidP="00F76783">
            <w:pPr>
              <w:spacing w:before="120" w:after="0" w:line="360" w:lineRule="auto"/>
              <w:jc w:val="both"/>
              <w:rPr>
                <w:rFonts w:ascii="Times New Roman" w:hAnsi="Times New Roman" w:cs="Times New Roman"/>
                <w:i/>
                <w:iCs/>
                <w:color w:val="000000"/>
                <w:sz w:val="26"/>
                <w:szCs w:val="26"/>
              </w:rPr>
            </w:pPr>
            <w:r w:rsidRPr="002D6C1D">
              <w:rPr>
                <w:rFonts w:ascii="Times New Roman" w:hAnsi="Times New Roman" w:cs="Times New Roman"/>
                <w:i/>
                <w:iCs/>
                <w:color w:val="000000"/>
                <w:sz w:val="26"/>
                <w:szCs w:val="26"/>
              </w:rPr>
              <w:t xml:space="preserve">           </w:t>
            </w:r>
            <w:r>
              <w:rPr>
                <w:rFonts w:ascii="Times New Roman" w:hAnsi="Times New Roman" w:cs="Times New Roman"/>
                <w:i/>
                <w:iCs/>
                <w:color w:val="000000"/>
                <w:sz w:val="26"/>
                <w:szCs w:val="26"/>
              </w:rPr>
              <w:t>6</w:t>
            </w:r>
            <w:r w:rsidRPr="002D6C1D">
              <w:rPr>
                <w:rFonts w:ascii="Times New Roman" w:hAnsi="Times New Roman" w:cs="Times New Roman"/>
                <w:i/>
                <w:iCs/>
                <w:color w:val="000000"/>
                <w:sz w:val="26"/>
                <w:szCs w:val="26"/>
              </w:rPr>
              <w:t>.2.2 Thanh lý tài sản khi doanh nghiệp phá sản</w:t>
            </w:r>
          </w:p>
        </w:tc>
      </w:tr>
    </w:tbl>
    <w:p w:rsidR="009F3ED8" w:rsidRPr="00BE2FAA" w:rsidRDefault="009F3ED8"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9F3ED8" w:rsidRPr="00135D54" w:rsidRDefault="009F3ED8" w:rsidP="006822AA">
      <w:pPr>
        <w:spacing w:after="0" w:line="360" w:lineRule="auto"/>
        <w:rPr>
          <w:rFonts w:ascii="Times New Roman" w:hAnsi="Times New Roman" w:cs="Times New Roman"/>
          <w:i/>
          <w:iCs/>
          <w:sz w:val="26"/>
          <w:szCs w:val="26"/>
        </w:rPr>
      </w:pPr>
      <w:r>
        <w:rPr>
          <w:rFonts w:ascii="Times New Roman" w:hAnsi="Times New Roman" w:cs="Times New Roman"/>
          <w:i/>
          <w:iCs/>
          <w:sz w:val="26"/>
          <w:szCs w:val="26"/>
        </w:rPr>
        <w:t xml:space="preserve">1. </w:t>
      </w:r>
      <w:r w:rsidRPr="00135D54">
        <w:rPr>
          <w:rFonts w:ascii="Times New Roman" w:hAnsi="Times New Roman" w:cs="Times New Roman"/>
          <w:i/>
          <w:iCs/>
          <w:sz w:val="26"/>
          <w:szCs w:val="26"/>
        </w:rPr>
        <w:t>PGS. TS. Lưu Thị Hương (2005), Giáo trình Tài chính doanh nghiệp, Nhà xuất bản Đại học Kinh tế Quốc dân</w:t>
      </w:r>
    </w:p>
    <w:p w:rsidR="009F3ED8" w:rsidRPr="00135D54" w:rsidRDefault="009F3ED8" w:rsidP="006822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2. </w:t>
      </w:r>
      <w:r w:rsidRPr="00135D54">
        <w:rPr>
          <w:rFonts w:ascii="Times New Roman" w:hAnsi="Times New Roman" w:cs="Times New Roman"/>
          <w:i/>
          <w:iCs/>
          <w:sz w:val="26"/>
          <w:szCs w:val="26"/>
        </w:rPr>
        <w:t xml:space="preserve">Các trang Web về tài chính, ngân hàng và các doanh nghiệp </w:t>
      </w:r>
    </w:p>
    <w:p w:rsidR="009F3ED8" w:rsidRPr="00135D54" w:rsidRDefault="009F3ED8" w:rsidP="006822AA">
      <w:pPr>
        <w:spacing w:after="0" w:line="36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3. </w:t>
      </w:r>
      <w:r w:rsidRPr="00135D54">
        <w:rPr>
          <w:rFonts w:ascii="Times New Roman" w:hAnsi="Times New Roman" w:cs="Times New Roman"/>
          <w:i/>
          <w:iCs/>
          <w:sz w:val="26"/>
          <w:szCs w:val="26"/>
        </w:rPr>
        <w:t>Các tạp chí chuyên ngành tài chính ngân hàng</w:t>
      </w:r>
    </w:p>
    <w:p w:rsidR="009F3ED8" w:rsidRPr="00BE2FAA" w:rsidRDefault="009F3ED8" w:rsidP="00BE2FAA">
      <w:pPr>
        <w:spacing w:after="0" w:line="360" w:lineRule="auto"/>
        <w:rPr>
          <w:rFonts w:ascii="Times New Roman" w:hAnsi="Times New Roman" w:cs="Times New Roman"/>
          <w:color w:val="000000"/>
          <w:sz w:val="26"/>
          <w:szCs w:val="26"/>
        </w:rPr>
      </w:pPr>
    </w:p>
    <w:p w:rsidR="009F3ED8" w:rsidRPr="00711B3E" w:rsidRDefault="009F3ED8" w:rsidP="00BE2FAA">
      <w:pPr>
        <w:spacing w:after="0" w:line="360" w:lineRule="auto"/>
        <w:rPr>
          <w:rFonts w:ascii="Times New Roman" w:hAnsi="Times New Roman" w:cs="Times New Roman"/>
          <w:b/>
          <w:bCs/>
          <w:color w:val="000000"/>
          <w:sz w:val="26"/>
          <w:szCs w:val="26"/>
        </w:rPr>
      </w:pPr>
      <w:r w:rsidRPr="00711B3E">
        <w:rPr>
          <w:rFonts w:ascii="Times New Roman" w:hAnsi="Times New Roman" w:cs="Times New Roman"/>
          <w:b/>
          <w:bCs/>
          <w:color w:val="000000"/>
          <w:sz w:val="26"/>
          <w:szCs w:val="26"/>
        </w:rPr>
        <w:t xml:space="preserve">7. GIÁO TRÌNH: </w:t>
      </w:r>
    </w:p>
    <w:p w:rsidR="009F3ED8" w:rsidRPr="00F76783" w:rsidRDefault="009F3ED8"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PGS. TS. Lưu Thị Hương (2005), </w:t>
      </w:r>
      <w:r w:rsidRPr="009F70C2">
        <w:rPr>
          <w:rFonts w:ascii="Times New Roman" w:hAnsi="Times New Roman" w:cs="Times New Roman"/>
          <w:i/>
          <w:iCs/>
          <w:sz w:val="26"/>
          <w:szCs w:val="26"/>
        </w:rPr>
        <w:t>Giáo trình Tài chính doanh nghiệp</w:t>
      </w:r>
      <w:r>
        <w:rPr>
          <w:rFonts w:ascii="Times New Roman" w:hAnsi="Times New Roman" w:cs="Times New Roman"/>
          <w:sz w:val="26"/>
          <w:szCs w:val="26"/>
        </w:rPr>
        <w:t>, Nhà xuất bản Đại học Kinh tế Quốc dân</w:t>
      </w:r>
    </w:p>
    <w:p w:rsidR="009F3ED8" w:rsidRPr="00711B3E" w:rsidRDefault="009F3ED8" w:rsidP="00BE2FAA">
      <w:pPr>
        <w:spacing w:after="0" w:line="360" w:lineRule="auto"/>
        <w:rPr>
          <w:rFonts w:ascii="Times New Roman" w:hAnsi="Times New Roman" w:cs="Times New Roman"/>
          <w:b/>
          <w:bCs/>
          <w:color w:val="000000"/>
          <w:sz w:val="26"/>
          <w:szCs w:val="26"/>
        </w:rPr>
      </w:pPr>
      <w:r w:rsidRPr="00711B3E">
        <w:rPr>
          <w:rFonts w:ascii="Times New Roman" w:hAnsi="Times New Roman" w:cs="Times New Roman"/>
          <w:b/>
          <w:bCs/>
          <w:color w:val="000000"/>
          <w:sz w:val="26"/>
          <w:szCs w:val="26"/>
        </w:rPr>
        <w:t>8. TÀI LIỆU THAM KHẢO</w:t>
      </w:r>
    </w:p>
    <w:p w:rsidR="009F3ED8" w:rsidRDefault="009F3ED8"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1. Richard A. Brealey, Stewart C. Myers and Franklin Allen (2010), </w:t>
      </w:r>
      <w:r w:rsidRPr="009F70C2">
        <w:rPr>
          <w:rFonts w:ascii="Times New Roman" w:hAnsi="Times New Roman" w:cs="Times New Roman"/>
          <w:i/>
          <w:iCs/>
          <w:sz w:val="26"/>
          <w:szCs w:val="26"/>
        </w:rPr>
        <w:t>Principles of Corporate Finance</w:t>
      </w:r>
      <w:r>
        <w:rPr>
          <w:rFonts w:ascii="Times New Roman" w:hAnsi="Times New Roman" w:cs="Times New Roman"/>
          <w:sz w:val="26"/>
          <w:szCs w:val="26"/>
        </w:rPr>
        <w:t>, 10</w:t>
      </w:r>
      <w:r w:rsidRPr="006A3E22">
        <w:rPr>
          <w:rFonts w:ascii="Times New Roman" w:hAnsi="Times New Roman" w:cs="Times New Roman"/>
          <w:sz w:val="26"/>
          <w:szCs w:val="26"/>
          <w:vertAlign w:val="superscript"/>
        </w:rPr>
        <w:t>th</w:t>
      </w:r>
      <w:r>
        <w:rPr>
          <w:rFonts w:ascii="Times New Roman" w:hAnsi="Times New Roman" w:cs="Times New Roman"/>
          <w:sz w:val="26"/>
          <w:szCs w:val="26"/>
        </w:rPr>
        <w:t xml:space="preserve"> Edition, McGraw-Fill/Irwin Series in Finance, Insuarance and Real Estate.</w:t>
      </w:r>
    </w:p>
    <w:p w:rsidR="009F3ED8" w:rsidRDefault="009F3ED8"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3. Stephen A. Ross, Randolph W. Westerfield Jeffrey F. Jaffe (2003), </w:t>
      </w:r>
      <w:r w:rsidRPr="009F70C2">
        <w:rPr>
          <w:rFonts w:ascii="Times New Roman" w:hAnsi="Times New Roman" w:cs="Times New Roman"/>
          <w:i/>
          <w:iCs/>
          <w:sz w:val="26"/>
          <w:szCs w:val="26"/>
        </w:rPr>
        <w:t>Corporate Finance</w:t>
      </w:r>
      <w:r>
        <w:rPr>
          <w:rFonts w:ascii="Times New Roman" w:hAnsi="Times New Roman" w:cs="Times New Roman"/>
          <w:sz w:val="26"/>
          <w:szCs w:val="26"/>
        </w:rPr>
        <w:t>, The McGraw-Hill Companies</w:t>
      </w:r>
    </w:p>
    <w:p w:rsidR="009F3ED8" w:rsidRDefault="009F3ED8"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4. Richard A. Brealey, Stewart C. Myers and Alan J. Marcus (2011), </w:t>
      </w:r>
      <w:r w:rsidRPr="009F70C2">
        <w:rPr>
          <w:rFonts w:ascii="Times New Roman" w:hAnsi="Times New Roman" w:cs="Times New Roman"/>
          <w:i/>
          <w:iCs/>
          <w:sz w:val="26"/>
          <w:szCs w:val="26"/>
        </w:rPr>
        <w:t>Fundamentals of Corporate Finance</w:t>
      </w:r>
      <w:r>
        <w:rPr>
          <w:rFonts w:ascii="Times New Roman" w:hAnsi="Times New Roman" w:cs="Times New Roman"/>
          <w:sz w:val="26"/>
          <w:szCs w:val="26"/>
        </w:rPr>
        <w:t>, Sevent Edition, McGraw-Fill/Irwin Series in Finance, Insuarance and Real Estate.</w:t>
      </w:r>
    </w:p>
    <w:p w:rsidR="009F3ED8" w:rsidRDefault="009F3ED8"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5. Eugene F. Brigham, Joel F. Houston (2008), </w:t>
      </w:r>
      <w:r w:rsidRPr="009F70C2">
        <w:rPr>
          <w:rFonts w:ascii="Times New Roman" w:hAnsi="Times New Roman" w:cs="Times New Roman"/>
          <w:i/>
          <w:iCs/>
          <w:sz w:val="26"/>
          <w:szCs w:val="26"/>
        </w:rPr>
        <w:t>Fundamentals of Financial Management</w:t>
      </w:r>
      <w:r>
        <w:rPr>
          <w:rFonts w:ascii="Times New Roman" w:hAnsi="Times New Roman" w:cs="Times New Roman"/>
          <w:sz w:val="26"/>
          <w:szCs w:val="26"/>
        </w:rPr>
        <w:t>, Twelfth Edition, South-Western Cengage Learning</w:t>
      </w:r>
    </w:p>
    <w:p w:rsidR="009F3ED8" w:rsidRDefault="009F3ED8" w:rsidP="001C0C7E">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6.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9F3ED8" w:rsidRPr="00590F7C" w:rsidRDefault="009F3ED8" w:rsidP="00590F7C">
      <w:pPr>
        <w:shd w:val="clear" w:color="auto" w:fill="FFFFFF"/>
        <w:spacing w:after="120" w:line="360" w:lineRule="auto"/>
        <w:rPr>
          <w:rStyle w:val="PlaceholderText"/>
          <w:rFonts w:ascii="Times New Roman" w:hAnsi="Times New Roman" w:cs="Times New Roman"/>
          <w:color w:val="222222"/>
          <w:sz w:val="26"/>
          <w:szCs w:val="26"/>
        </w:rPr>
      </w:pPr>
      <w:r>
        <w:rPr>
          <w:rFonts w:ascii="Times New Roman" w:hAnsi="Times New Roman" w:cs="Times New Roman"/>
          <w:color w:val="222222"/>
          <w:sz w:val="26"/>
          <w:szCs w:val="26"/>
        </w:rPr>
        <w:t xml:space="preserve">7. </w:t>
      </w:r>
      <w:r w:rsidRPr="00490C05">
        <w:rPr>
          <w:rFonts w:ascii="Times New Roman" w:hAnsi="Times New Roman" w:cs="Times New Roman"/>
          <w:color w:val="222222"/>
          <w:sz w:val="26"/>
          <w:szCs w:val="26"/>
        </w:rPr>
        <w:t>Luật doanh nghiệp </w:t>
      </w:r>
      <w:r w:rsidRPr="00490C05">
        <w:rPr>
          <w:rFonts w:ascii="Times New Roman" w:hAnsi="Times New Roman" w:cs="Times New Roman"/>
          <w:color w:val="000000"/>
          <w:sz w:val="26"/>
          <w:szCs w:val="26"/>
        </w:rPr>
        <w:t>số: </w:t>
      </w:r>
      <w:r w:rsidRPr="00490C05">
        <w:rPr>
          <w:rFonts w:ascii="Times New Roman" w:hAnsi="Times New Roman" w:cs="Times New Roman"/>
          <w:color w:val="000000"/>
          <w:sz w:val="26"/>
          <w:szCs w:val="26"/>
          <w:lang w:val="it-IT"/>
        </w:rPr>
        <w:t>68/</w:t>
      </w:r>
      <w:r w:rsidRPr="00490C05">
        <w:rPr>
          <w:rFonts w:ascii="Times New Roman" w:hAnsi="Times New Roman" w:cs="Times New Roman"/>
          <w:color w:val="000000"/>
          <w:sz w:val="26"/>
          <w:szCs w:val="26"/>
        </w:rPr>
        <w:t>2014/QH13.</w:t>
      </w:r>
    </w:p>
    <w:p w:rsidR="009F3ED8" w:rsidRPr="00711B3E" w:rsidRDefault="009F3ED8" w:rsidP="00BE2FAA">
      <w:pPr>
        <w:spacing w:after="0" w:line="360" w:lineRule="auto"/>
        <w:rPr>
          <w:rFonts w:ascii="Times New Roman" w:hAnsi="Times New Roman" w:cs="Times New Roman"/>
          <w:b/>
          <w:bCs/>
          <w:color w:val="000000"/>
          <w:sz w:val="26"/>
          <w:szCs w:val="26"/>
        </w:rPr>
      </w:pPr>
      <w:r w:rsidRPr="00711B3E">
        <w:rPr>
          <w:rFonts w:ascii="Times New Roman" w:hAnsi="Times New Roman" w:cs="Times New Roman"/>
          <w:b/>
          <w:bCs/>
          <w:color w:val="000000"/>
          <w:sz w:val="26"/>
          <w:szCs w:val="26"/>
        </w:rPr>
        <w:t xml:space="preserve">9. PHƯƠNG PHÁP ĐÁNH GIÁ HỌC PHẦN: </w:t>
      </w:r>
      <w:r w:rsidRPr="00711B3E">
        <w:rPr>
          <w:rStyle w:val="PlaceholderText"/>
          <w:rFonts w:ascii="Times New Roman" w:hAnsi="Times New Roman" w:cs="Times New Roman"/>
          <w:b/>
          <w:bCs/>
          <w:sz w:val="26"/>
          <w:szCs w:val="26"/>
        </w:rPr>
        <w:t>.</w:t>
      </w:r>
    </w:p>
    <w:p w:rsidR="009F3ED8" w:rsidRPr="00BE2FAA" w:rsidRDefault="009F3ED8" w:rsidP="00BE2FAA">
      <w:pPr>
        <w:spacing w:after="0" w:line="360" w:lineRule="auto"/>
        <w:jc w:val="both"/>
        <w:rPr>
          <w:rFonts w:ascii="Times New Roman" w:hAnsi="Times New Roman" w:cs="Times New Roman"/>
          <w:color w:val="000000"/>
          <w:sz w:val="26"/>
          <w:szCs w:val="26"/>
        </w:rPr>
      </w:pPr>
      <w:r w:rsidRPr="00BE2FAA">
        <w:rPr>
          <w:rFonts w:ascii="Times New Roman" w:hAnsi="Times New Roman" w:cs="Times New Roman"/>
          <w:color w:val="000000"/>
          <w:sz w:val="26"/>
          <w:szCs w:val="26"/>
        </w:rPr>
        <w:t>Sinh viên đủ điều kiện dự thi nếu:</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dự </w:t>
      </w:r>
      <w:r>
        <w:rPr>
          <w:rFonts w:ascii="Times New Roman" w:hAnsi="Times New Roman" w:cs="Times New Roman"/>
          <w:sz w:val="26"/>
          <w:szCs w:val="26"/>
        </w:rPr>
        <w:t>lớp đầy đủ theo quy chế, không được nghỉ quá 20% số tiết của môn học</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Điểm</w:t>
      </w:r>
      <w:r>
        <w:rPr>
          <w:rFonts w:ascii="Times New Roman" w:hAnsi="Times New Roman" w:cs="Times New Roman"/>
          <w:sz w:val="26"/>
          <w:szCs w:val="26"/>
        </w:rPr>
        <w:t xml:space="preserve"> các</w:t>
      </w:r>
      <w:r w:rsidRPr="00BE2FAA">
        <w:rPr>
          <w:rFonts w:ascii="Times New Roman" w:hAnsi="Times New Roman" w:cs="Times New Roman"/>
          <w:sz w:val="26"/>
          <w:szCs w:val="26"/>
        </w:rPr>
        <w:t xml:space="preserve"> bài kiểm tra định kỳ đạt từ 5 điểm trở lên (tính theo thang điểm 10/10).</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Ngoài ra:</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gia đầy đủ các buổi thảo luận </w:t>
      </w:r>
    </w:p>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Hình thức thi kết thúc học phần: thi</w:t>
      </w:r>
      <w:r>
        <w:rPr>
          <w:rFonts w:ascii="Times New Roman" w:hAnsi="Times New Roman" w:cs="Times New Roman"/>
          <w:sz w:val="26"/>
          <w:szCs w:val="26"/>
        </w:rPr>
        <w:t xml:space="preserve"> tự luận</w:t>
      </w:r>
    </w:p>
    <w:p w:rsidR="009F3ED8"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Cách tính điểm học phần:</w:t>
      </w:r>
    </w:p>
    <w:p w:rsidR="009F3ED8" w:rsidRPr="00BE2FAA" w:rsidRDefault="009F3ED8" w:rsidP="00BE2FAA">
      <w:pPr>
        <w:spacing w:after="0" w:line="360" w:lineRule="auto"/>
        <w:rPr>
          <w:rFonts w:ascii="Times New Roman" w:hAnsi="Times New Roman" w:cs="Times New Roman"/>
          <w:sz w:val="26"/>
          <w:szCs w:val="26"/>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600"/>
        <w:gridCol w:w="1710"/>
        <w:gridCol w:w="1710"/>
        <w:gridCol w:w="2070"/>
      </w:tblGrid>
      <w:tr w:rsidR="009F3ED8" w:rsidRPr="00BE2FAA" w:rsidTr="00711B3E">
        <w:trPr>
          <w:jc w:val="center"/>
        </w:trPr>
        <w:tc>
          <w:tcPr>
            <w:tcW w:w="918" w:type="dxa"/>
          </w:tcPr>
          <w:p w:rsidR="009F3ED8" w:rsidRPr="00BE2FAA" w:rsidRDefault="009F3ED8"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600" w:type="dxa"/>
          </w:tcPr>
          <w:p w:rsidR="009F3ED8" w:rsidRPr="00BE2FAA" w:rsidRDefault="009F3ED8"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710" w:type="dxa"/>
          </w:tcPr>
          <w:p w:rsidR="009F3ED8" w:rsidRPr="00BE2FAA" w:rsidRDefault="009F3ED8"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710" w:type="dxa"/>
          </w:tcPr>
          <w:p w:rsidR="009F3ED8" w:rsidRPr="00BE2FAA" w:rsidRDefault="009F3ED8"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9F3ED8" w:rsidRPr="00BE2FAA" w:rsidRDefault="009F3ED8"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9F3ED8" w:rsidRPr="00BE2FAA" w:rsidTr="00711B3E">
        <w:trPr>
          <w:jc w:val="center"/>
        </w:trPr>
        <w:tc>
          <w:tcPr>
            <w:tcW w:w="918" w:type="dxa"/>
          </w:tcPr>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600" w:type="dxa"/>
          </w:tcPr>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710" w:type="dxa"/>
          </w:tcPr>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X</w:t>
            </w:r>
          </w:p>
        </w:tc>
        <w:tc>
          <w:tcPr>
            <w:tcW w:w="1710" w:type="dxa"/>
          </w:tcPr>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9F3ED8" w:rsidRPr="00BE2FAA" w:rsidRDefault="009F3ED8"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10%X (1)</w:t>
            </w:r>
          </w:p>
        </w:tc>
      </w:tr>
      <w:tr w:rsidR="009F3ED8" w:rsidRPr="00BE2FAA" w:rsidTr="00711B3E">
        <w:trPr>
          <w:jc w:val="center"/>
        </w:trPr>
        <w:tc>
          <w:tcPr>
            <w:tcW w:w="918" w:type="dxa"/>
          </w:tcPr>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600" w:type="dxa"/>
          </w:tcPr>
          <w:p w:rsidR="009F3ED8" w:rsidRPr="00BE2FAA" w:rsidRDefault="009F3ED8"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bài kiểm tra giữa kỳ 1</w:t>
            </w:r>
          </w:p>
        </w:tc>
        <w:tc>
          <w:tcPr>
            <w:tcW w:w="1710" w:type="dxa"/>
          </w:tcPr>
          <w:p w:rsidR="009F3ED8" w:rsidRPr="00152317" w:rsidRDefault="009F3ED8"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1</w:t>
            </w:r>
          </w:p>
        </w:tc>
        <w:tc>
          <w:tcPr>
            <w:tcW w:w="1710" w:type="dxa"/>
          </w:tcPr>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2070" w:type="dxa"/>
          </w:tcPr>
          <w:p w:rsidR="009F3ED8" w:rsidRPr="00694773" w:rsidRDefault="009F3ED8"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 Y</w:t>
            </w:r>
            <w:r>
              <w:rPr>
                <w:rFonts w:ascii="Times New Roman" w:hAnsi="Times New Roman" w:cs="Times New Roman"/>
                <w:sz w:val="26"/>
                <w:szCs w:val="26"/>
                <w:vertAlign w:val="subscript"/>
              </w:rPr>
              <w:t>1</w:t>
            </w:r>
            <w:r>
              <w:rPr>
                <w:rFonts w:ascii="Times New Roman" w:hAnsi="Times New Roman" w:cs="Times New Roman"/>
                <w:sz w:val="26"/>
                <w:szCs w:val="26"/>
              </w:rPr>
              <w:t xml:space="preserve"> (2)</w:t>
            </w:r>
          </w:p>
        </w:tc>
      </w:tr>
      <w:tr w:rsidR="009F3ED8" w:rsidRPr="00BE2FAA" w:rsidTr="00711B3E">
        <w:trPr>
          <w:jc w:val="center"/>
        </w:trPr>
        <w:tc>
          <w:tcPr>
            <w:tcW w:w="918" w:type="dxa"/>
          </w:tcPr>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600" w:type="dxa"/>
          </w:tcPr>
          <w:p w:rsidR="009F3ED8" w:rsidRPr="00BE2FAA" w:rsidRDefault="009F3ED8" w:rsidP="00152317">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w:t>
            </w:r>
            <w:r>
              <w:rPr>
                <w:rFonts w:ascii="Times New Roman" w:hAnsi="Times New Roman" w:cs="Times New Roman"/>
                <w:sz w:val="26"/>
                <w:szCs w:val="26"/>
              </w:rPr>
              <w:t>m bài kiểm tra giữa kỳ 2</w:t>
            </w:r>
          </w:p>
        </w:tc>
        <w:tc>
          <w:tcPr>
            <w:tcW w:w="1710" w:type="dxa"/>
          </w:tcPr>
          <w:p w:rsidR="009F3ED8" w:rsidRPr="00152317" w:rsidRDefault="009F3ED8"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2</w:t>
            </w:r>
          </w:p>
        </w:tc>
        <w:tc>
          <w:tcPr>
            <w:tcW w:w="1710" w:type="dxa"/>
          </w:tcPr>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r w:rsidRPr="00BE2FAA">
              <w:rPr>
                <w:rFonts w:ascii="Times New Roman" w:hAnsi="Times New Roman" w:cs="Times New Roman"/>
                <w:sz w:val="26"/>
                <w:szCs w:val="26"/>
              </w:rPr>
              <w:t>0%</w:t>
            </w:r>
          </w:p>
        </w:tc>
        <w:tc>
          <w:tcPr>
            <w:tcW w:w="2070" w:type="dxa"/>
          </w:tcPr>
          <w:p w:rsidR="009F3ED8" w:rsidRPr="00BE2FAA" w:rsidRDefault="009F3ED8"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20%Y</w:t>
            </w:r>
            <w:r>
              <w:rPr>
                <w:rFonts w:ascii="Times New Roman" w:hAnsi="Times New Roman" w:cs="Times New Roman"/>
                <w:sz w:val="26"/>
                <w:szCs w:val="26"/>
                <w:vertAlign w:val="subscript"/>
              </w:rPr>
              <w:t>2</w:t>
            </w:r>
            <w:r>
              <w:rPr>
                <w:rFonts w:ascii="Times New Roman" w:hAnsi="Times New Roman" w:cs="Times New Roman"/>
                <w:sz w:val="26"/>
                <w:szCs w:val="26"/>
              </w:rPr>
              <w:t xml:space="preserve"> (3</w:t>
            </w:r>
            <w:r w:rsidRPr="00BE2FAA">
              <w:rPr>
                <w:rFonts w:ascii="Times New Roman" w:hAnsi="Times New Roman" w:cs="Times New Roman"/>
                <w:sz w:val="26"/>
                <w:szCs w:val="26"/>
              </w:rPr>
              <w:t>)</w:t>
            </w:r>
          </w:p>
        </w:tc>
      </w:tr>
      <w:tr w:rsidR="009F3ED8" w:rsidRPr="00BE2FAA" w:rsidTr="00711B3E">
        <w:trPr>
          <w:jc w:val="center"/>
        </w:trPr>
        <w:tc>
          <w:tcPr>
            <w:tcW w:w="918" w:type="dxa"/>
          </w:tcPr>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600" w:type="dxa"/>
          </w:tcPr>
          <w:p w:rsidR="009F3ED8" w:rsidRPr="00BE2FAA" w:rsidRDefault="009F3ED8"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710" w:type="dxa"/>
          </w:tcPr>
          <w:p w:rsidR="009F3ED8" w:rsidRPr="00BE2FAA" w:rsidRDefault="009F3ED8"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710" w:type="dxa"/>
          </w:tcPr>
          <w:p w:rsidR="009F3ED8" w:rsidRPr="00BE2FAA" w:rsidRDefault="009F3ED8"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9F3ED8" w:rsidRPr="00BE2FAA" w:rsidRDefault="009F3ED8"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w:t>
            </w:r>
            <w:r>
              <w:rPr>
                <w:rFonts w:ascii="Times New Roman" w:hAnsi="Times New Roman" w:cs="Times New Roman"/>
                <w:sz w:val="26"/>
                <w:szCs w:val="26"/>
              </w:rPr>
              <w:t>0%Z (4</w:t>
            </w:r>
            <w:r w:rsidRPr="00BE2FAA">
              <w:rPr>
                <w:rFonts w:ascii="Times New Roman" w:hAnsi="Times New Roman" w:cs="Times New Roman"/>
                <w:sz w:val="26"/>
                <w:szCs w:val="26"/>
              </w:rPr>
              <w:t>)</w:t>
            </w:r>
          </w:p>
        </w:tc>
      </w:tr>
      <w:tr w:rsidR="009F3ED8" w:rsidRPr="00BE2FAA" w:rsidTr="00711B3E">
        <w:trPr>
          <w:jc w:val="center"/>
        </w:trPr>
        <w:tc>
          <w:tcPr>
            <w:tcW w:w="918" w:type="dxa"/>
          </w:tcPr>
          <w:p w:rsidR="009F3ED8" w:rsidRPr="00BE2FAA" w:rsidRDefault="009F3ED8" w:rsidP="00BE2FAA">
            <w:pPr>
              <w:spacing w:after="0" w:line="360" w:lineRule="auto"/>
              <w:rPr>
                <w:rFonts w:ascii="Times New Roman" w:hAnsi="Times New Roman" w:cs="Times New Roman"/>
                <w:sz w:val="26"/>
                <w:szCs w:val="26"/>
              </w:rPr>
            </w:pPr>
          </w:p>
        </w:tc>
        <w:tc>
          <w:tcPr>
            <w:tcW w:w="3600" w:type="dxa"/>
          </w:tcPr>
          <w:p w:rsidR="009F3ED8" w:rsidRPr="00BE2FAA" w:rsidRDefault="009F3ED8"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710" w:type="dxa"/>
          </w:tcPr>
          <w:p w:rsidR="009F3ED8" w:rsidRPr="00BE2FAA" w:rsidRDefault="009F3ED8" w:rsidP="00BE2FAA">
            <w:pPr>
              <w:spacing w:after="0" w:line="360" w:lineRule="auto"/>
              <w:jc w:val="center"/>
              <w:rPr>
                <w:rFonts w:ascii="Times New Roman" w:hAnsi="Times New Roman" w:cs="Times New Roman"/>
                <w:b/>
                <w:bCs/>
                <w:sz w:val="26"/>
                <w:szCs w:val="26"/>
              </w:rPr>
            </w:pPr>
          </w:p>
        </w:tc>
        <w:tc>
          <w:tcPr>
            <w:tcW w:w="1710" w:type="dxa"/>
          </w:tcPr>
          <w:p w:rsidR="009F3ED8" w:rsidRPr="00BE2FAA" w:rsidRDefault="009F3ED8" w:rsidP="00BE2FAA">
            <w:pPr>
              <w:spacing w:after="0" w:line="360" w:lineRule="auto"/>
              <w:jc w:val="center"/>
              <w:rPr>
                <w:rFonts w:ascii="Times New Roman" w:hAnsi="Times New Roman" w:cs="Times New Roman"/>
                <w:b/>
                <w:bCs/>
                <w:sz w:val="26"/>
                <w:szCs w:val="26"/>
              </w:rPr>
            </w:pPr>
          </w:p>
        </w:tc>
        <w:tc>
          <w:tcPr>
            <w:tcW w:w="2070" w:type="dxa"/>
          </w:tcPr>
          <w:p w:rsidR="009F3ED8" w:rsidRPr="00BE2FAA" w:rsidRDefault="009F3ED8"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9F3ED8" w:rsidRDefault="009F3ED8" w:rsidP="00F76783">
      <w:pPr>
        <w:spacing w:after="0" w:line="360" w:lineRule="auto"/>
        <w:rPr>
          <w:rFonts w:ascii="Times New Roman" w:hAnsi="Times New Roman" w:cs="Times New Roman"/>
          <w:i/>
          <w:iCs/>
          <w:color w:val="000000"/>
          <w:sz w:val="26"/>
          <w:szCs w:val="26"/>
        </w:rPr>
      </w:pPr>
    </w:p>
    <w:p w:rsidR="009F3ED8" w:rsidRDefault="009F3ED8" w:rsidP="00F76783">
      <w:pPr>
        <w:spacing w:after="0" w:line="360" w:lineRule="auto"/>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9F3ED8" w:rsidRPr="000C5118" w:rsidTr="00094849">
        <w:trPr>
          <w:jc w:val="center"/>
        </w:trPr>
        <w:tc>
          <w:tcPr>
            <w:tcW w:w="3477" w:type="dxa"/>
          </w:tcPr>
          <w:p w:rsidR="009F3ED8" w:rsidRPr="000C5118" w:rsidRDefault="009F3ED8" w:rsidP="00094849">
            <w:pPr>
              <w:spacing w:after="0"/>
              <w:jc w:val="center"/>
              <w:rPr>
                <w:rFonts w:ascii="Times New Roman" w:hAnsi="Times New Roman" w:cs="Times New Roman"/>
                <w:b/>
                <w:bCs/>
                <w:sz w:val="26"/>
                <w:szCs w:val="26"/>
                <w:lang w:val="pt-BR"/>
              </w:rPr>
            </w:pPr>
          </w:p>
        </w:tc>
        <w:tc>
          <w:tcPr>
            <w:tcW w:w="1080" w:type="dxa"/>
          </w:tcPr>
          <w:p w:rsidR="009F3ED8" w:rsidRPr="000C5118" w:rsidRDefault="009F3ED8" w:rsidP="00094849">
            <w:pPr>
              <w:spacing w:after="0"/>
              <w:rPr>
                <w:rFonts w:ascii="Times New Roman" w:hAnsi="Times New Roman" w:cs="Times New Roman"/>
                <w:sz w:val="26"/>
                <w:szCs w:val="26"/>
                <w:lang w:val="pt-BR"/>
              </w:rPr>
            </w:pPr>
          </w:p>
        </w:tc>
        <w:tc>
          <w:tcPr>
            <w:tcW w:w="4654" w:type="dxa"/>
          </w:tcPr>
          <w:p w:rsidR="009F3ED8" w:rsidRPr="000C5118" w:rsidRDefault="009F3ED8"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9F3ED8" w:rsidRPr="000C5118" w:rsidTr="00094849">
        <w:trPr>
          <w:jc w:val="center"/>
        </w:trPr>
        <w:tc>
          <w:tcPr>
            <w:tcW w:w="3477" w:type="dxa"/>
          </w:tcPr>
          <w:p w:rsidR="009F3ED8" w:rsidRPr="000C5118" w:rsidRDefault="009F3ED8"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9F3ED8" w:rsidRPr="000C5118" w:rsidRDefault="009F3ED8"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9F3ED8" w:rsidRPr="000C5118" w:rsidRDefault="009F3ED8" w:rsidP="00094849">
            <w:pPr>
              <w:spacing w:after="0"/>
              <w:jc w:val="center"/>
              <w:rPr>
                <w:rFonts w:ascii="Times New Roman" w:hAnsi="Times New Roman" w:cs="Times New Roman"/>
                <w:sz w:val="26"/>
                <w:szCs w:val="26"/>
                <w:lang w:val="pt-BR"/>
              </w:rPr>
            </w:pPr>
          </w:p>
          <w:p w:rsidR="009F3ED8" w:rsidRPr="000C5118" w:rsidRDefault="009F3ED8" w:rsidP="00094849">
            <w:pPr>
              <w:spacing w:after="0"/>
              <w:jc w:val="center"/>
              <w:rPr>
                <w:rFonts w:ascii="Times New Roman" w:hAnsi="Times New Roman" w:cs="Times New Roman"/>
                <w:sz w:val="26"/>
                <w:szCs w:val="26"/>
                <w:lang w:val="pt-BR"/>
              </w:rPr>
            </w:pPr>
          </w:p>
          <w:p w:rsidR="009F3ED8" w:rsidRPr="000C5118" w:rsidRDefault="009F3ED8" w:rsidP="00094849">
            <w:pPr>
              <w:spacing w:after="0"/>
              <w:jc w:val="center"/>
              <w:rPr>
                <w:rFonts w:ascii="Times New Roman" w:hAnsi="Times New Roman" w:cs="Times New Roman"/>
                <w:sz w:val="26"/>
                <w:szCs w:val="26"/>
                <w:lang w:val="pt-BR"/>
              </w:rPr>
            </w:pPr>
          </w:p>
        </w:tc>
        <w:tc>
          <w:tcPr>
            <w:tcW w:w="1080" w:type="dxa"/>
          </w:tcPr>
          <w:p w:rsidR="009F3ED8" w:rsidRPr="000C5118" w:rsidRDefault="009F3ED8" w:rsidP="00094849">
            <w:pPr>
              <w:spacing w:after="0"/>
              <w:rPr>
                <w:rFonts w:ascii="Times New Roman" w:hAnsi="Times New Roman" w:cs="Times New Roman"/>
                <w:sz w:val="26"/>
                <w:szCs w:val="26"/>
                <w:lang w:val="pt-BR"/>
              </w:rPr>
            </w:pPr>
          </w:p>
        </w:tc>
        <w:tc>
          <w:tcPr>
            <w:tcW w:w="4654" w:type="dxa"/>
          </w:tcPr>
          <w:p w:rsidR="009F3ED8" w:rsidRPr="000C5118" w:rsidRDefault="009F3ED8"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9F3ED8" w:rsidRPr="000C5118" w:rsidRDefault="009F3ED8"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9F3ED8" w:rsidRPr="000C5118" w:rsidRDefault="009F3ED8" w:rsidP="00094849">
            <w:pPr>
              <w:spacing w:after="0"/>
              <w:jc w:val="center"/>
              <w:rPr>
                <w:rFonts w:ascii="Times New Roman" w:hAnsi="Times New Roman" w:cs="Times New Roman"/>
                <w:sz w:val="26"/>
                <w:szCs w:val="26"/>
                <w:lang w:val="pt-BR"/>
              </w:rPr>
            </w:pPr>
          </w:p>
          <w:p w:rsidR="009F3ED8" w:rsidRPr="000C5118" w:rsidRDefault="009F3ED8" w:rsidP="00094849">
            <w:pPr>
              <w:spacing w:after="0"/>
              <w:jc w:val="center"/>
              <w:rPr>
                <w:rFonts w:ascii="Times New Roman" w:hAnsi="Times New Roman" w:cs="Times New Roman"/>
                <w:sz w:val="26"/>
                <w:szCs w:val="26"/>
                <w:lang w:val="pt-BR"/>
              </w:rPr>
            </w:pPr>
          </w:p>
          <w:p w:rsidR="009F3ED8" w:rsidRPr="009D4CF0" w:rsidRDefault="009F3ED8"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9F3ED8" w:rsidRPr="00BE2FAA" w:rsidRDefault="009F3ED8" w:rsidP="00BE2FAA">
      <w:pPr>
        <w:spacing w:after="0" w:line="360" w:lineRule="auto"/>
        <w:rPr>
          <w:sz w:val="26"/>
          <w:szCs w:val="26"/>
        </w:rPr>
      </w:pPr>
    </w:p>
    <w:sectPr w:rsidR="009F3ED8"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ED8" w:rsidRDefault="009F3ED8" w:rsidP="005C046C">
      <w:pPr>
        <w:spacing w:after="0" w:line="240" w:lineRule="auto"/>
      </w:pPr>
      <w:r>
        <w:separator/>
      </w:r>
    </w:p>
  </w:endnote>
  <w:endnote w:type="continuationSeparator" w:id="0">
    <w:p w:rsidR="009F3ED8" w:rsidRDefault="009F3ED8"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ED8" w:rsidRDefault="009F3ED8" w:rsidP="00225A54">
    <w:pPr>
      <w:pStyle w:val="Footer"/>
      <w:jc w:val="center"/>
    </w:pPr>
    <w:fldSimple w:instr=" PAGE   \* MERGEFORMAT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ED8" w:rsidRDefault="009F3ED8" w:rsidP="005C046C">
      <w:pPr>
        <w:spacing w:after="0" w:line="240" w:lineRule="auto"/>
      </w:pPr>
      <w:r>
        <w:separator/>
      </w:r>
    </w:p>
  </w:footnote>
  <w:footnote w:type="continuationSeparator" w:id="0">
    <w:p w:rsidR="009F3ED8" w:rsidRDefault="009F3ED8"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2"/>
  </w:num>
  <w:num w:numId="2">
    <w:abstractNumId w:val="5"/>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13BBC"/>
    <w:rsid w:val="00023A3B"/>
    <w:rsid w:val="00023BC0"/>
    <w:rsid w:val="0005263B"/>
    <w:rsid w:val="0007264B"/>
    <w:rsid w:val="000753FF"/>
    <w:rsid w:val="00086D58"/>
    <w:rsid w:val="00094849"/>
    <w:rsid w:val="000B38B5"/>
    <w:rsid w:val="000C5118"/>
    <w:rsid w:val="000D45EC"/>
    <w:rsid w:val="00135D54"/>
    <w:rsid w:val="00152317"/>
    <w:rsid w:val="001C0C7E"/>
    <w:rsid w:val="00211F0C"/>
    <w:rsid w:val="0022183A"/>
    <w:rsid w:val="002228CC"/>
    <w:rsid w:val="00225A54"/>
    <w:rsid w:val="002765B0"/>
    <w:rsid w:val="002951BB"/>
    <w:rsid w:val="002C5E10"/>
    <w:rsid w:val="002D6C1D"/>
    <w:rsid w:val="002D6DF2"/>
    <w:rsid w:val="002E1E8F"/>
    <w:rsid w:val="003123B4"/>
    <w:rsid w:val="00314F59"/>
    <w:rsid w:val="004054DC"/>
    <w:rsid w:val="00490C05"/>
    <w:rsid w:val="004A02E4"/>
    <w:rsid w:val="004A238F"/>
    <w:rsid w:val="004B2F74"/>
    <w:rsid w:val="005050FD"/>
    <w:rsid w:val="00516F36"/>
    <w:rsid w:val="005637B5"/>
    <w:rsid w:val="005714DA"/>
    <w:rsid w:val="005813AC"/>
    <w:rsid w:val="00587B07"/>
    <w:rsid w:val="00590F7C"/>
    <w:rsid w:val="005C046C"/>
    <w:rsid w:val="005C5AC0"/>
    <w:rsid w:val="005C7138"/>
    <w:rsid w:val="006125A7"/>
    <w:rsid w:val="00642775"/>
    <w:rsid w:val="00651923"/>
    <w:rsid w:val="00655F24"/>
    <w:rsid w:val="00664D12"/>
    <w:rsid w:val="00675BAB"/>
    <w:rsid w:val="006822AA"/>
    <w:rsid w:val="0068568F"/>
    <w:rsid w:val="00686334"/>
    <w:rsid w:val="00694773"/>
    <w:rsid w:val="006A3E22"/>
    <w:rsid w:val="006C4CB8"/>
    <w:rsid w:val="006D721A"/>
    <w:rsid w:val="006E1A6A"/>
    <w:rsid w:val="006E35A9"/>
    <w:rsid w:val="006F673F"/>
    <w:rsid w:val="00701B8B"/>
    <w:rsid w:val="00711B3E"/>
    <w:rsid w:val="007208F0"/>
    <w:rsid w:val="007368B7"/>
    <w:rsid w:val="0074020E"/>
    <w:rsid w:val="007627DD"/>
    <w:rsid w:val="00780D6D"/>
    <w:rsid w:val="007A62A0"/>
    <w:rsid w:val="008812A1"/>
    <w:rsid w:val="00885097"/>
    <w:rsid w:val="008C1C0F"/>
    <w:rsid w:val="008E7079"/>
    <w:rsid w:val="008E749D"/>
    <w:rsid w:val="0095745C"/>
    <w:rsid w:val="009A15C5"/>
    <w:rsid w:val="009D4CF0"/>
    <w:rsid w:val="009F28D5"/>
    <w:rsid w:val="009F3ED8"/>
    <w:rsid w:val="009F70C2"/>
    <w:rsid w:val="009F7B7A"/>
    <w:rsid w:val="00A14748"/>
    <w:rsid w:val="00A14CBF"/>
    <w:rsid w:val="00A33422"/>
    <w:rsid w:val="00A71E41"/>
    <w:rsid w:val="00AC56D3"/>
    <w:rsid w:val="00B26A6F"/>
    <w:rsid w:val="00B378B5"/>
    <w:rsid w:val="00B5576A"/>
    <w:rsid w:val="00BC5D66"/>
    <w:rsid w:val="00BE2FAA"/>
    <w:rsid w:val="00C037E4"/>
    <w:rsid w:val="00C3662B"/>
    <w:rsid w:val="00C6444B"/>
    <w:rsid w:val="00C65695"/>
    <w:rsid w:val="00C867EE"/>
    <w:rsid w:val="00C87272"/>
    <w:rsid w:val="00CB0DF7"/>
    <w:rsid w:val="00D33E38"/>
    <w:rsid w:val="00D434B4"/>
    <w:rsid w:val="00D4721B"/>
    <w:rsid w:val="00D94E7A"/>
    <w:rsid w:val="00DB7D07"/>
    <w:rsid w:val="00DF5BE6"/>
    <w:rsid w:val="00E02129"/>
    <w:rsid w:val="00E06D60"/>
    <w:rsid w:val="00E129E5"/>
    <w:rsid w:val="00E26B79"/>
    <w:rsid w:val="00E37A28"/>
    <w:rsid w:val="00E43032"/>
    <w:rsid w:val="00E47AF6"/>
    <w:rsid w:val="00E653F6"/>
    <w:rsid w:val="00EE5D73"/>
    <w:rsid w:val="00F210E8"/>
    <w:rsid w:val="00F61721"/>
    <w:rsid w:val="00F76783"/>
    <w:rsid w:val="00F854E4"/>
    <w:rsid w:val="00F911E0"/>
    <w:rsid w:val="00FC2172"/>
    <w:rsid w:val="00FD42B2"/>
    <w:rsid w:val="00FD52A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9</Pages>
  <Words>1547</Words>
  <Characters>8822</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38</cp:revision>
  <dcterms:created xsi:type="dcterms:W3CDTF">2015-06-22T08:02:00Z</dcterms:created>
  <dcterms:modified xsi:type="dcterms:W3CDTF">2015-11-02T03:51:00Z</dcterms:modified>
</cp:coreProperties>
</file>